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660" w:lineRule="atLeast"/>
        <w:jc w:val="right"/>
        <w:textAlignment w:val="baseline"/>
        <w:rPr>
          <w:rFonts w:hint="default" w:ascii="Times New Roman" w:hAnsi="Times New Roman" w:eastAsia="方正小标宋_GBK" w:cs="Times New Roman"/>
          <w:color w:val="FF0000"/>
          <w:spacing w:val="136"/>
          <w:w w:val="75"/>
          <w:sz w:val="110"/>
          <w:szCs w:val="110"/>
        </w:rPr>
      </w:pPr>
    </w:p>
    <w:p>
      <w:pPr>
        <w:snapToGrid w:val="0"/>
        <w:spacing w:line="1660" w:lineRule="atLeast"/>
        <w:jc w:val="right"/>
        <w:textAlignment w:val="baseline"/>
        <w:rPr>
          <w:rFonts w:hint="default" w:ascii="Times New Roman" w:hAnsi="Times New Roman" w:eastAsia="方正小标宋_GBK" w:cs="Times New Roman"/>
          <w:color w:val="FF0000"/>
          <w:spacing w:val="136"/>
          <w:w w:val="75"/>
          <w:sz w:val="110"/>
          <w:szCs w:val="110"/>
        </w:rPr>
      </w:pPr>
      <w:r>
        <w:rPr>
          <w:rFonts w:hint="default" w:ascii="Times New Roman" w:hAnsi="Times New Roman" w:eastAsia="方正小标宋_GBK" w:cs="Times New Roman"/>
          <w:color w:val="FF0000"/>
          <w:spacing w:val="136"/>
          <w:w w:val="75"/>
          <w:sz w:val="110"/>
          <w:szCs w:val="110"/>
        </w:rPr>
        <w:t>砚山县财政局文件</w:t>
      </w:r>
    </w:p>
    <w:p>
      <w:pPr>
        <w:jc w:val="both"/>
        <w:rPr>
          <w:rFonts w:hint="default" w:ascii="Times New Roman" w:hAnsi="Times New Roman" w:eastAsia="仿宋_GB2312" w:cs="Times New Roman"/>
          <w:szCs w:val="21"/>
        </w:rPr>
      </w:pPr>
    </w:p>
    <w:p>
      <w:pPr>
        <w:jc w:val="center"/>
        <w:rPr>
          <w:rFonts w:hint="default" w:ascii="Times New Roman" w:hAnsi="Times New Roman" w:eastAsia="仿宋_GB2312" w:cs="Times New Roman"/>
          <w:szCs w:val="21"/>
        </w:rPr>
      </w:pPr>
    </w:p>
    <w:p>
      <w:pPr>
        <w:spacing w:line="400" w:lineRule="exact"/>
        <w:ind w:firstLine="320" w:firstLineChars="100"/>
        <w:jc w:val="center"/>
        <w:rPr>
          <w:rFonts w:hint="default" w:ascii="Times New Roman" w:hAnsi="Times New Roman" w:eastAsia="方正小标宋_GBK" w:cs="Times New Roman"/>
          <w:color w:val="000000"/>
          <w:kern w:val="0"/>
          <w:sz w:val="32"/>
          <w:szCs w:val="32"/>
        </w:rPr>
      </w:pPr>
      <w:r>
        <w:rPr>
          <w:rFonts w:hint="default" w:ascii="Times New Roman" w:hAnsi="Times New Roman" w:eastAsia="方正仿宋_GBK" w:cs="Times New Roman"/>
          <w:sz w:val="32"/>
          <w:szCs w:val="32"/>
        </w:rPr>
        <w:t>砚财</w:t>
      </w:r>
      <w:r>
        <w:rPr>
          <w:rFonts w:hint="default" w:ascii="Times New Roman" w:hAnsi="Times New Roman" w:eastAsia="方正仿宋_GBK" w:cs="Times New Roman"/>
          <w:sz w:val="32"/>
          <w:szCs w:val="32"/>
          <w:lang w:val="en-US" w:eastAsia="zh-CN"/>
        </w:rPr>
        <w:t>农</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号</w:t>
      </w:r>
      <w:r>
        <w:rPr>
          <w:rFonts w:hint="default" w:ascii="Times New Roman" w:hAnsi="Times New Roman" w:cs="Times New Roman"/>
          <w:b/>
          <w:sz w:val="32"/>
          <w:szCs w:val="32"/>
          <w:u w:val="thick"/>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ge">
                  <wp:posOffset>4276090</wp:posOffset>
                </wp:positionV>
                <wp:extent cx="5615940" cy="0"/>
                <wp:effectExtent l="0" t="12700" r="3810" b="1587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5pt;margin-top:336.7pt;height:0pt;width:442.2pt;mso-position-vertical-relative:page;z-index:251658240;mso-width-relative:page;mso-height-relative:page;" filled="f" stroked="t" coordsize="21600,21600" o:gfxdata="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SA/7HXAAAACQEAAA8AAAAA&#10;AAAAAQAgAAAAIgAAAGRycy9kb3ducmV2LnhtbFBLAQIUABQAAAAIAIdO4kDM/bc43AEAAJcDAAAO&#10;AAAAAAAAAAEAIAAAACYBAABkcnMvZTJvRG9jLnhtbFBLBQYAAAAABgAGAFkBAAB0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砚山县财政局关于下达2021年省级财政衔接推进乡村振兴补助资金（政策性）的通知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各乡（镇）人民政府：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文山州财政局关于下达2021年省级财政衔接推进乡村振兴补助资金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文财农〔2021〕90号</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《云南省财政厅关于下达2021年省级财政衔接推进乡村振兴补助资金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政策性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云财农〔2021〕188号)要求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现将2021年省级财政衔接推进乡村振兴补助资金</w:t>
      </w:r>
      <w:r>
        <w:rPr>
          <w:rFonts w:hint="default" w:ascii="Times New Roman" w:hAnsi="Times New Roman" w:eastAsia="方正仿宋_GBK" w:cs="Times New Roman"/>
          <w:sz w:val="32"/>
          <w:szCs w:val="32"/>
          <w:lang w:eastAsia="zh-CN"/>
        </w:rPr>
        <w:t>（驻村第一书记）</w:t>
      </w:r>
      <w:r>
        <w:rPr>
          <w:rFonts w:hint="default" w:ascii="Times New Roman" w:hAnsi="Times New Roman" w:eastAsia="方正仿宋_GBK" w:cs="Times New Roman"/>
          <w:sz w:val="32"/>
          <w:szCs w:val="32"/>
        </w:rPr>
        <w:t>下达你</w:t>
      </w:r>
      <w:r>
        <w:rPr>
          <w:rFonts w:hint="default" w:ascii="Times New Roman" w:hAnsi="Times New Roman" w:eastAsia="方正仿宋_GBK" w:cs="Times New Roman"/>
          <w:sz w:val="32"/>
          <w:szCs w:val="32"/>
          <w:lang w:eastAsia="zh-CN"/>
        </w:rPr>
        <w:t>们，</w:t>
      </w:r>
      <w:r>
        <w:rPr>
          <w:rFonts w:hint="default" w:ascii="Times New Roman" w:hAnsi="Times New Roman" w:eastAsia="方正仿宋_GBK" w:cs="Times New Roman"/>
          <w:sz w:val="32"/>
          <w:szCs w:val="32"/>
        </w:rPr>
        <w:t>预算支出功能分类科目列入2021年“21305</w:t>
      </w:r>
      <w:r>
        <w:rPr>
          <w:rFonts w:hint="default"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其他</w:t>
      </w:r>
      <w:r>
        <w:rPr>
          <w:rFonts w:hint="default" w:ascii="Times New Roman" w:hAnsi="Times New Roman" w:eastAsia="方正仿宋_GBK" w:cs="Times New Roman"/>
          <w:sz w:val="32"/>
          <w:szCs w:val="32"/>
        </w:rPr>
        <w:t>扶贫</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rPr>
        <w:t>认真贯彻落实党中央、国务院和省委、省政府关于巩固脱贫攻坚成功同实施乡村振兴战略有机衔接的决策部署和有关要求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严格按照《云南省财政衔接推进乡村振兴补助资金管理办法》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云财农〔2021〕140号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等相关规定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切实管好用好衔接资金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落实绩效管理要求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加快资金拨付进度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充分发挥资金使用效益。</w:t>
      </w:r>
    </w:p>
    <w:p>
      <w:pPr>
        <w:jc w:val="center"/>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Times New Roman" w:hAnsi="Times New Roman" w:eastAsia="方正仿宋_GBK" w:cs="Times New Roman"/>
          <w:b w:val="0"/>
          <w:bCs w:val="0"/>
          <w:sz w:val="32"/>
          <w:szCs w:val="32"/>
          <w:lang w:val="en-US" w:eastAsia="zh-CN"/>
        </w:rPr>
      </w:pPr>
      <w:r>
        <w:rPr>
          <w:sz w:val="32"/>
        </w:rPr>
        <w:pict>
          <v:shape id="_x0000_s1027" o:spid="_x0000_s1027" o:spt="201" type="#_x0000_t201" style="position:absolute;left:0pt;margin-left:353.75pt;margin-top:454.35pt;height:119.25pt;width:119.25pt;mso-position-horizontal-relative:page;mso-position-vertical-relative:page;z-index:251671552;mso-width-relative:page;mso-height-relative:page;" o:ole="t" filled="f" o:preferrelative="t" stroked="f" coordsize="21600,21600">
            <v:path/>
            <v:fill on="f" focussize="0,0"/>
            <v:stroke on="f"/>
            <v:imagedata r:id="rId6" o:title=""/>
            <o:lock v:ext="edit" aspectratio="f"/>
            <w10:anchorlock/>
          </v:shape>
          <w:control r:id="rId5" w:name="SecSignControl1" w:shapeid="_x0000_s1027"/>
        </w:pic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b w:val="0"/>
          <w:bCs w:val="0"/>
          <w:sz w:val="32"/>
          <w:szCs w:val="32"/>
          <w:lang w:val="en-US" w:eastAsia="zh-CN"/>
        </w:rPr>
        <w:t>砚山县2021年省级财政衔接推进乡村振兴补助资金（政策性）分配表</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2、2021年省级财政衔接推进乡村振兴补助资金绩效目标表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砚山县财政局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2021年1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pacing w:val="-23"/>
          <w:sz w:val="32"/>
          <w:szCs w:val="32"/>
          <w:lang w:val="en-US" w:eastAsia="zh-CN"/>
        </w:rPr>
      </w:pPr>
      <w:r>
        <w:rPr>
          <w:rFonts w:hint="eastAsia" w:ascii="仿宋" w:hAnsi="仿宋" w:eastAsia="仿宋" w:cs="仿宋"/>
          <w:b/>
          <w:bCs/>
          <w:spacing w:val="-23"/>
          <w:sz w:val="32"/>
          <w:szCs w:val="32"/>
          <w:lang w:val="en-US" w:eastAsia="zh-CN"/>
        </w:rPr>
        <w:t>砚山县2021年省级财政衔接推进乡村振兴补助资金（政策性）分配表</w:t>
      </w:r>
    </w:p>
    <w:tbl>
      <w:tblPr>
        <w:tblStyle w:val="5"/>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405"/>
        <w:gridCol w:w="2352"/>
        <w:gridCol w:w="187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b w:val="0"/>
                <w:bCs w:val="0"/>
                <w:sz w:val="32"/>
                <w:szCs w:val="32"/>
                <w:vertAlign w:val="baseline"/>
                <w:lang w:val="en-US" w:eastAsia="zh-CN"/>
              </w:rPr>
            </w:pPr>
            <w:r>
              <w:rPr>
                <w:rFonts w:hint="eastAsia" w:ascii="方正楷体简体" w:hAnsi="方正楷体简体" w:eastAsia="方正楷体简体" w:cs="方正楷体简体"/>
                <w:i w:val="0"/>
                <w:color w:val="000000"/>
                <w:kern w:val="0"/>
                <w:sz w:val="24"/>
                <w:szCs w:val="24"/>
                <w:u w:val="none"/>
                <w:lang w:val="en-US" w:eastAsia="zh-CN" w:bidi="ar"/>
              </w:rPr>
              <w:t>序号</w:t>
            </w:r>
          </w:p>
        </w:tc>
        <w:tc>
          <w:tcPr>
            <w:tcW w:w="1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b w:val="0"/>
                <w:bCs w:val="0"/>
                <w:sz w:val="32"/>
                <w:szCs w:val="32"/>
                <w:vertAlign w:val="baseline"/>
                <w:lang w:val="en-US" w:eastAsia="zh-CN"/>
              </w:rPr>
            </w:pPr>
            <w:r>
              <w:rPr>
                <w:rFonts w:hint="eastAsia" w:ascii="方正楷体简体" w:hAnsi="方正楷体简体" w:eastAsia="方正楷体简体" w:cs="方正楷体简体"/>
                <w:i w:val="0"/>
                <w:color w:val="000000"/>
                <w:kern w:val="0"/>
                <w:sz w:val="24"/>
                <w:szCs w:val="24"/>
                <w:u w:val="none"/>
                <w:lang w:val="en-US" w:eastAsia="zh-CN" w:bidi="ar"/>
              </w:rPr>
              <w:t>乡镇</w:t>
            </w: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b w:val="0"/>
                <w:bCs w:val="0"/>
                <w:sz w:val="32"/>
                <w:szCs w:val="32"/>
                <w:vertAlign w:val="baseline"/>
                <w:lang w:val="en-US" w:eastAsia="zh-CN"/>
              </w:rPr>
            </w:pPr>
            <w:r>
              <w:rPr>
                <w:rFonts w:hint="eastAsia" w:ascii="方正楷体简体" w:hAnsi="方正楷体简体" w:eastAsia="方正楷体简体" w:cs="方正楷体简体"/>
                <w:i w:val="0"/>
                <w:color w:val="000000"/>
                <w:kern w:val="0"/>
                <w:sz w:val="24"/>
                <w:szCs w:val="24"/>
                <w:u w:val="none"/>
                <w:lang w:val="en-US" w:eastAsia="zh-CN" w:bidi="ar"/>
              </w:rPr>
              <w:t>工作队</w:t>
            </w:r>
          </w:p>
        </w:tc>
        <w:tc>
          <w:tcPr>
            <w:tcW w:w="18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kern w:val="0"/>
                <w:sz w:val="24"/>
                <w:szCs w:val="24"/>
                <w:u w:val="none"/>
                <w:lang w:val="en-US" w:eastAsia="zh-CN" w:bidi="ar"/>
              </w:rPr>
            </w:pPr>
            <w:r>
              <w:rPr>
                <w:rFonts w:hint="eastAsia" w:ascii="方正楷体简体" w:hAnsi="方正楷体简体" w:eastAsia="方正楷体简体" w:cs="方正楷体简体"/>
                <w:i w:val="0"/>
                <w:color w:val="000000"/>
                <w:kern w:val="0"/>
                <w:sz w:val="24"/>
                <w:szCs w:val="24"/>
                <w:u w:val="none"/>
                <w:lang w:val="en-US" w:eastAsia="zh-CN" w:bidi="ar"/>
              </w:rPr>
              <w:t>补助资金</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b w:val="0"/>
                <w:bCs w:val="0"/>
                <w:sz w:val="32"/>
                <w:szCs w:val="32"/>
                <w:vertAlign w:val="baseline"/>
                <w:lang w:val="en-US" w:eastAsia="zh-CN"/>
              </w:rPr>
            </w:pPr>
            <w:r>
              <w:rPr>
                <w:rFonts w:hint="eastAsia" w:ascii="方正楷体简体" w:hAnsi="方正楷体简体" w:eastAsia="方正楷体简体" w:cs="方正楷体简体"/>
                <w:i w:val="0"/>
                <w:color w:val="000000"/>
                <w:kern w:val="0"/>
                <w:sz w:val="24"/>
                <w:szCs w:val="24"/>
                <w:u w:val="none"/>
                <w:lang w:val="en-US" w:eastAsia="zh-CN" w:bidi="ar"/>
              </w:rPr>
              <w:t>（万元）</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kern w:val="0"/>
                <w:sz w:val="24"/>
                <w:szCs w:val="24"/>
                <w:u w:val="none"/>
                <w:lang w:val="en-US" w:eastAsia="zh-CN" w:bidi="ar"/>
              </w:rPr>
            </w:pPr>
            <w:r>
              <w:rPr>
                <w:rFonts w:hint="eastAsia" w:ascii="方正楷体简体" w:hAnsi="方正楷体简体" w:eastAsia="方正楷体简体" w:cs="方正楷体简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1</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阿舍</w:t>
            </w:r>
          </w:p>
        </w:tc>
        <w:tc>
          <w:tcPr>
            <w:tcW w:w="235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鲁都克</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2</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地者恩</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3</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阿吉</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4</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坝心</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5</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巨美</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6</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阿舍村</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w:t>
            </w:r>
          </w:p>
        </w:tc>
        <w:tc>
          <w:tcPr>
            <w:tcW w:w="14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平远</w:t>
            </w: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大白户</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12</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8</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拉白冲</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9</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拖嘎</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10</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差黑</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11</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莲花塘</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12</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永和</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13</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阿三龙</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14</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木瓜铺</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15</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蒲草</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16</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尧房</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17</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车白泥</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18</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洪福</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19</w:t>
            </w:r>
          </w:p>
        </w:tc>
        <w:tc>
          <w:tcPr>
            <w:tcW w:w="14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稼依</w:t>
            </w: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店房</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20</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新寨</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21</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小稼依</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22</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大尼尼</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23</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补佐</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24</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落太邑</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25</w:t>
            </w:r>
          </w:p>
        </w:tc>
        <w:tc>
          <w:tcPr>
            <w:tcW w:w="14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维摩</w:t>
            </w: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倮可者</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9</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16</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阿伍</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27</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长岭街</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28</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斗果</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29</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普底</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30</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倮可腻</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31</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幕菲勒</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32</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海子边</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33</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维摩村</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34</w:t>
            </w:r>
          </w:p>
        </w:tc>
        <w:tc>
          <w:tcPr>
            <w:tcW w:w="14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江那</w:t>
            </w: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舍木那</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35</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铳卡</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36</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路德</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37</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听湖</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38</w:t>
            </w:r>
          </w:p>
        </w:tc>
        <w:tc>
          <w:tcPr>
            <w:tcW w:w="14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盘龙</w:t>
            </w: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明德</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39</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三合</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40</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盘龙</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41</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翁达</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42</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腻姐</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43</w:t>
            </w:r>
          </w:p>
        </w:tc>
        <w:tc>
          <w:tcPr>
            <w:tcW w:w="14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八嘎</w:t>
            </w: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凹嘎</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9</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44</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八嘎村</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45</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半夜寨</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46</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蚌岔</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47</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平寨</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48</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保地</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49</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胡广箐</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50</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牛落洞</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51</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三星</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52</w:t>
            </w:r>
          </w:p>
        </w:tc>
        <w:tc>
          <w:tcPr>
            <w:tcW w:w="14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者腊</w:t>
            </w: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夸溪</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53</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六诏</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54</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布那</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55</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羊革</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56</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老龙</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57</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克丘</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58</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者腊村</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59</w:t>
            </w:r>
          </w:p>
        </w:tc>
        <w:tc>
          <w:tcPr>
            <w:tcW w:w="14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蚌峨</w:t>
            </w: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板榔</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5</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60</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六掌</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61</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凹掌</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62</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南屏</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63</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科麻</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64</w:t>
            </w:r>
          </w:p>
        </w:tc>
        <w:tc>
          <w:tcPr>
            <w:tcW w:w="14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干河</w:t>
            </w: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卡吉</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4</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65</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碧云</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66</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红舍克</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67</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干河村</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68</w:t>
            </w:r>
          </w:p>
        </w:tc>
        <w:tc>
          <w:tcPr>
            <w:tcW w:w="14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阿猛</w:t>
            </w: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倮居黑</w:t>
            </w:r>
          </w:p>
        </w:tc>
        <w:tc>
          <w:tcPr>
            <w:tcW w:w="1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12</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每个村1.00万元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69</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小各大</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70</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租那</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71</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阿基</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72</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上拱</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73</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迷法</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74</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阿绞</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75</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伍家寨</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76</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水塘</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77</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石板房</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78</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顶丘</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1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79</w:t>
            </w:r>
          </w:p>
        </w:tc>
        <w:tc>
          <w:tcPr>
            <w:tcW w:w="14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3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千庄</w:t>
            </w:r>
          </w:p>
        </w:tc>
        <w:tc>
          <w:tcPr>
            <w:tcW w:w="1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9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合计</w:t>
            </w:r>
          </w:p>
        </w:tc>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vertAlign w:val="baseline"/>
                <w:lang w:val="en-US" w:eastAsia="zh-CN"/>
              </w:rPr>
            </w:pPr>
            <w:r>
              <w:rPr>
                <w:rFonts w:hint="eastAsia" w:ascii="Times New Roman" w:hAnsi="Times New Roman" w:eastAsia="方正仿宋简体" w:cs="Times New Roman"/>
                <w:b w:val="0"/>
                <w:bCs w:val="0"/>
                <w:sz w:val="24"/>
                <w:szCs w:val="24"/>
                <w:vertAlign w:val="baseline"/>
                <w:lang w:val="en-US" w:eastAsia="zh-CN"/>
              </w:rPr>
              <w:t>79</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简体" w:cs="Times New Roman"/>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p>
    <w:p>
      <w:pPr>
        <w:rPr>
          <w:rFonts w:hint="eastAsia" w:eastAsia="方正仿宋_GBK"/>
          <w:sz w:val="32"/>
          <w:szCs w:val="32"/>
          <w:lang w:eastAsia="zh-CN"/>
        </w:rPr>
      </w:pPr>
      <w:r>
        <w:rPr>
          <w:rFonts w:ascii="宋体" w:hAnsi="宋体" w:eastAsia="宋体" w:cs="宋体"/>
          <w:kern w:val="0"/>
          <w:sz w:val="24"/>
          <w:szCs w:val="24"/>
          <w:lang w:val="en-US" w:eastAsia="zh-CN" w:bidi="ar"/>
        </w:rPr>
        <w:drawing>
          <wp:inline distT="0" distB="0" distL="114300" distR="114300">
            <wp:extent cx="5333365" cy="7479030"/>
            <wp:effectExtent l="0" t="0" r="635" b="762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7"/>
                    <a:stretch>
                      <a:fillRect/>
                    </a:stretch>
                  </pic:blipFill>
                  <pic:spPr>
                    <a:xfrm>
                      <a:off x="0" y="0"/>
                      <a:ext cx="5333365" cy="7479030"/>
                    </a:xfrm>
                    <a:prstGeom prst="rect">
                      <a:avLst/>
                    </a:prstGeom>
                    <a:noFill/>
                    <a:ln w="9525">
                      <a:noFill/>
                    </a:ln>
                  </pic:spPr>
                </pic:pic>
              </a:graphicData>
            </a:graphic>
          </wp:inline>
        </w:drawing>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60" w:lineRule="exact"/>
        <w:ind w:left="0" w:leftChars="0" w:right="21" w:rightChars="10" w:firstLine="0" w:firstLineChars="0"/>
        <w:jc w:val="both"/>
        <w:textAlignment w:val="auto"/>
        <w:outlineLvl w:val="9"/>
        <w:rPr>
          <w:rFonts w:hint="eastAsia"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160" w:lineRule="exact"/>
        <w:ind w:left="0" w:leftChars="0" w:right="21" w:rightChars="10" w:firstLine="0" w:firstLineChars="0"/>
        <w:jc w:val="both"/>
        <w:textAlignment w:val="auto"/>
        <w:outlineLvl w:val="9"/>
        <w:rPr>
          <w:rFonts w:hint="eastAsia" w:eastAsia="方正仿宋_GBK"/>
          <w:sz w:val="32"/>
          <w:szCs w:val="32"/>
          <w:lang w:eastAsia="zh-CN"/>
        </w:rPr>
      </w:pPr>
    </w:p>
    <w:p>
      <w:pPr>
        <w:spacing w:line="480" w:lineRule="exact"/>
        <w:ind w:firstLine="320" w:firstLineChars="100"/>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358140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2pt;height:0pt;width:442.2pt;z-index:251670528;mso-width-relative:page;mso-height-relative:page;" filled="f" stroked="t" coordsize="21600,21600" o:gfxdata="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cRPPbVAAAABgEAAA8AAAAAAAAA&#10;AQAgAAAAIgAAAGRycy9kb3ducmV2LnhtbFBLAQIUABQAAAAIAIdO4kAe4y2A2wEAAJcDAAAOAAAA&#10;AAAAAAEAIAAAACQ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66040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2pt;height:0pt;width:442.2pt;z-index:251669504;mso-width-relative:page;mso-height-relative:page;" filled="f" stroked="t" coordsize="21600,21600" o:gfxdata="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KSXUc0wAAAAYBAAAPAAAAAAAAAAEA&#10;IAAAACIAAABkcnMvZG93bnJldi54bWxQSwECFAAUAAAACACHTuJABuNIp9sBAACW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rPr>
        <w:t xml:space="preserve">砚山县财政局办公室      </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 xml:space="preserve">   20</w:t>
      </w:r>
      <w:r>
        <w:rPr>
          <w:rFonts w:hint="eastAsia" w:ascii="Times New Roman" w:hAnsi="Times New Roman" w:eastAsia="方正仿宋简体" w:cs="Times New Roman"/>
          <w:sz w:val="28"/>
          <w:szCs w:val="28"/>
          <w:lang w:val="en-US" w:eastAsia="zh-CN"/>
        </w:rPr>
        <w:t>21</w:t>
      </w:r>
      <w:r>
        <w:rPr>
          <w:rFonts w:hint="default" w:ascii="Times New Roman" w:hAnsi="Times New Roman" w:eastAsia="方正仿宋简体" w:cs="Times New Roman"/>
          <w:sz w:val="28"/>
          <w:szCs w:val="28"/>
        </w:rPr>
        <w:t>年</w:t>
      </w:r>
      <w:r>
        <w:rPr>
          <w:rFonts w:hint="eastAsia" w:ascii="Times New Roman" w:hAnsi="Times New Roman" w:eastAsia="方正仿宋简体" w:cs="Times New Roman"/>
          <w:sz w:val="28"/>
          <w:szCs w:val="28"/>
          <w:lang w:val="en-US" w:eastAsia="zh-CN"/>
        </w:rPr>
        <w:t>10</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28</w:t>
      </w:r>
      <w:r>
        <w:rPr>
          <w:rFonts w:hint="default" w:ascii="Times New Roman" w:hAnsi="Times New Roman" w:eastAsia="方正仿宋简体" w:cs="Times New Roman"/>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C779F"/>
    <w:rsid w:val="16D11FCF"/>
    <w:rsid w:val="30FC779F"/>
    <w:rsid w:val="31DE2E2F"/>
    <w:rsid w:val="337F3555"/>
    <w:rsid w:val="37386D87"/>
    <w:rsid w:val="39BA2654"/>
    <w:rsid w:val="48FC1C6C"/>
    <w:rsid w:val="5AD367B1"/>
    <w:rsid w:val="5B0B0560"/>
    <w:rsid w:val="5F305FB9"/>
    <w:rsid w:val="5F8274D6"/>
    <w:rsid w:val="646A029A"/>
    <w:rsid w:val="77BA3F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2021-09-07T03:07:00Z</dcterms:created>
  <dc:creator>王忠文</dc:creator>
  <cp:lastModifiedBy>唐敏</cp:lastModifiedBy>
  <dcterms:modified xsi:type="dcterms:W3CDTF">2021-11-04T02:44:35Z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