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vertAlign w:val="baseline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sz w:val="44"/>
          <w:szCs w:val="44"/>
          <w:lang w:val="en-US" w:eastAsia="zh-CN"/>
        </w:rPr>
        <w:t>砚山县城市生活垃圾处理价格调整方案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  <w:t>听证会参加人推荐、报名表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95"/>
        <w:gridCol w:w="20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龄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21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1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4325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推荐单位审查意见：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月     日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7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推荐单位审查意见：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月     日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537F"/>
    <w:rsid w:val="249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2022-11-01T02:05:00Z</dcterms:created>
  <dc:creator>刘鹏春</dc:creator>
  <cp:lastModifiedBy>刘鹏春</cp:lastModifiedBy>
  <dcterms:modified xsi:type="dcterms:W3CDTF">2022-11-01T02:08:46Z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