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仿宋简体" w:cs="方正小标宋_GBK"/>
          <w:b w:val="0"/>
          <w:bCs w:val="0"/>
          <w:color w:val="000000" w:themeColor="text1"/>
          <w:sz w:val="40"/>
          <w:szCs w:val="40"/>
          <w:shd w:val="clear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  <w:t>云南省申请教师资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  <w:t>格认定人员体检表</w:t>
      </w:r>
    </w:p>
    <w:tbl>
      <w:tblPr>
        <w:tblStyle w:val="2"/>
        <w:tblW w:w="9108" w:type="dxa"/>
        <w:tblInd w:w="-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5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pacing w:val="-16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pacing w:val="-16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裸 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pacing w:val="24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pacing w:val="24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10" w:firstLineChars="1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1260" w:firstLineChars="6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840" w:firstLineChars="4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3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ascii="Times New Roman" w:hAnsi="Times New Roman"/>
          <w:b w:val="0"/>
          <w:bCs w:val="0"/>
          <w:vanish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margin" w:tblpXSpec="center" w:tblpY="1954"/>
        <w:tblW w:w="94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90"/>
        <w:gridCol w:w="913"/>
        <w:gridCol w:w="5593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52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营养状况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血    压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神经及精神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52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其      它</w:t>
            </w:r>
          </w:p>
        </w:tc>
        <w:tc>
          <w:tcPr>
            <w:tcW w:w="559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妇科检查</w:t>
            </w:r>
          </w:p>
        </w:tc>
        <w:tc>
          <w:tcPr>
            <w:tcW w:w="650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胸部透视</w:t>
            </w:r>
          </w:p>
        </w:tc>
        <w:tc>
          <w:tcPr>
            <w:tcW w:w="650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650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5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7937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154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体检医院意    见</w:t>
            </w:r>
          </w:p>
        </w:tc>
        <w:tc>
          <w:tcPr>
            <w:tcW w:w="7937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体检医院公章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400"/>
              <w:textAlignment w:val="auto"/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45E0"/>
    <w:rsid w:val="715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2023-05-08T00:37:00Z</dcterms:created>
  <dc:creator>Lenovo</dc:creator>
  <cp:lastModifiedBy>Lenovo</cp:lastModifiedBy>
  <dcterms:modified xsi:type="dcterms:W3CDTF">2023-05-08T00:39:02Z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