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240" w:lineRule="auto"/>
        <w:jc w:val="both"/>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color w:val="auto"/>
          <w:kern w:val="32"/>
          <w:sz w:val="44"/>
          <w:szCs w:val="44"/>
        </w:rPr>
      </w:pPr>
      <w:r>
        <w:rPr>
          <w:rFonts w:hint="eastAsia" w:ascii="方正小标宋_GBK" w:eastAsia="方正小标宋_GBK"/>
          <w:color w:val="auto"/>
          <w:sz w:val="44"/>
          <w:szCs w:val="44"/>
        </w:rPr>
        <w:t>砚山县人民政府办公室关于印发砚山县城乡园林绿化管理办法的通知</w:t>
      </w:r>
    </w:p>
    <w:p>
      <w:pPr>
        <w:spacing w:line="240" w:lineRule="auto"/>
        <w:jc w:val="center"/>
        <w:rPr>
          <w:rFonts w:eastAsia="方正仿宋_GBK"/>
          <w:color w:val="auto"/>
          <w:sz w:val="32"/>
          <w:szCs w:val="32"/>
        </w:rPr>
      </w:pPr>
    </w:p>
    <w:p>
      <w:pPr>
        <w:spacing w:line="240" w:lineRule="auto"/>
        <w:jc w:val="center"/>
        <w:rPr>
          <w:rFonts w:eastAsia="方正仿宋_GBK"/>
          <w:color w:val="auto"/>
          <w:sz w:val="32"/>
          <w:szCs w:val="32"/>
        </w:rPr>
      </w:pPr>
      <w:r>
        <w:rPr>
          <w:rFonts w:eastAsia="方正仿宋_GBK"/>
          <w:color w:val="auto"/>
          <w:sz w:val="32"/>
          <w:szCs w:val="32"/>
        </w:rPr>
        <w:t>砚政</w:t>
      </w:r>
      <w:r>
        <w:rPr>
          <w:rFonts w:hint="eastAsia" w:eastAsia="方正仿宋_GBK"/>
          <w:color w:val="auto"/>
          <w:sz w:val="32"/>
          <w:szCs w:val="32"/>
        </w:rPr>
        <w:t>办</w:t>
      </w:r>
      <w:r>
        <w:rPr>
          <w:rFonts w:hint="eastAsia" w:eastAsia="方正仿宋_GBK"/>
          <w:color w:val="auto"/>
          <w:sz w:val="32"/>
          <w:szCs w:val="32"/>
          <w:lang w:val="en-US" w:eastAsia="zh-CN"/>
        </w:rPr>
        <w:t>规</w:t>
      </w:r>
      <w:r>
        <w:rPr>
          <w:rFonts w:eastAsia="方正仿宋_GBK"/>
          <w:color w:val="auto"/>
          <w:sz w:val="32"/>
          <w:szCs w:val="32"/>
        </w:rPr>
        <w:t>〔20</w:t>
      </w:r>
      <w:r>
        <w:rPr>
          <w:rFonts w:hint="eastAsia" w:eastAsia="方正仿宋_GBK"/>
          <w:color w:val="auto"/>
          <w:sz w:val="32"/>
          <w:szCs w:val="32"/>
          <w:lang w:val="en-US" w:eastAsia="zh-CN"/>
        </w:rPr>
        <w:t>18</w:t>
      </w:r>
      <w:r>
        <w:rPr>
          <w:rFonts w:eastAsia="方正仿宋_GBK"/>
          <w:color w:val="auto"/>
          <w:sz w:val="32"/>
          <w:szCs w:val="32"/>
        </w:rPr>
        <w:t>〕</w:t>
      </w:r>
      <w:r>
        <w:rPr>
          <w:rFonts w:hint="eastAsia" w:eastAsia="方正仿宋_GBK"/>
          <w:color w:val="auto"/>
          <w:sz w:val="32"/>
          <w:szCs w:val="32"/>
          <w:lang w:val="en-US" w:eastAsia="zh-CN"/>
        </w:rPr>
        <w:t>2</w:t>
      </w:r>
      <w:r>
        <w:rPr>
          <w:rFonts w:eastAsia="方正仿宋_GBK"/>
          <w:color w:val="auto"/>
          <w:sz w:val="32"/>
          <w:szCs w:val="32"/>
        </w:rPr>
        <w:t>号</w:t>
      </w:r>
    </w:p>
    <w:p>
      <w:pPr>
        <w:pStyle w:val="2"/>
        <w:spacing w:line="240" w:lineRule="auto"/>
        <w:rPr>
          <w:rFonts w:hint="eastAsia"/>
        </w:rPr>
      </w:pPr>
      <w:bookmarkStart w:id="18" w:name="_GoBack"/>
      <w:bookmarkEnd w:id="18"/>
    </w:p>
    <w:p>
      <w:pPr>
        <w:spacing w:line="240" w:lineRule="auto"/>
        <w:jc w:val="left"/>
        <w:rPr>
          <w:rFonts w:eastAsia="方正仿宋_GBK"/>
          <w:sz w:val="32"/>
          <w:szCs w:val="32"/>
        </w:rPr>
      </w:pPr>
      <w:r>
        <w:rPr>
          <w:rFonts w:eastAsia="方正仿宋_GBK"/>
          <w:sz w:val="32"/>
          <w:szCs w:val="32"/>
        </w:rPr>
        <w:t>各乡（镇）人民政府，县直各部门，省州驻砚科局级以上单位：</w:t>
      </w:r>
    </w:p>
    <w:p>
      <w:pPr>
        <w:spacing w:line="240" w:lineRule="auto"/>
        <w:ind w:firstLine="640" w:firstLineChars="200"/>
        <w:rPr>
          <w:rFonts w:eastAsia="方正仿宋_GBK"/>
          <w:sz w:val="32"/>
          <w:szCs w:val="32"/>
        </w:rPr>
      </w:pPr>
      <w:r>
        <w:rPr>
          <w:rFonts w:eastAsia="方正仿宋_GBK"/>
          <w:sz w:val="32"/>
          <w:szCs w:val="32"/>
        </w:rPr>
        <w:t>《砚山县城乡园林绿化管理办法》已经2018年8月26日县十六届人民政府第34次常务会议同意，现印发给你们，请认真贯彻执行。</w:t>
      </w:r>
    </w:p>
    <w:p>
      <w:pPr>
        <w:spacing w:line="240" w:lineRule="auto"/>
        <w:ind w:firstLine="640" w:firstLineChars="200"/>
        <w:rPr>
          <w:rFonts w:eastAsia="方正仿宋_GBK"/>
          <w:sz w:val="32"/>
          <w:szCs w:val="32"/>
        </w:rPr>
      </w:pPr>
    </w:p>
    <w:p>
      <w:pPr>
        <w:spacing w:line="240" w:lineRule="auto"/>
        <w:ind w:firstLine="640" w:firstLineChars="200"/>
        <w:rPr>
          <w:rFonts w:eastAsia="方正仿宋_GBK"/>
          <w:sz w:val="32"/>
          <w:szCs w:val="32"/>
        </w:rPr>
      </w:pPr>
    </w:p>
    <w:p>
      <w:pPr>
        <w:spacing w:line="240" w:lineRule="auto"/>
        <w:ind w:left="105" w:leftChars="50" w:firstLine="4800" w:firstLineChars="1500"/>
        <w:jc w:val="left"/>
        <w:rPr>
          <w:rFonts w:eastAsia="方正仿宋_GBK"/>
          <w:sz w:val="32"/>
          <w:szCs w:val="32"/>
        </w:rPr>
      </w:pPr>
      <w:r>
        <w:rPr>
          <w:rFonts w:eastAsia="方正仿宋_GBK"/>
          <w:sz w:val="32"/>
          <w:szCs w:val="32"/>
        </w:rPr>
        <w:t>砚山县人民政府办公室</w:t>
      </w:r>
    </w:p>
    <w:p>
      <w:pPr>
        <w:spacing w:line="240" w:lineRule="auto"/>
        <w:ind w:firstLine="640" w:firstLineChars="200"/>
        <w:jc w:val="left"/>
        <w:rPr>
          <w:rFonts w:eastAsia="方正仿宋_GBK"/>
          <w:sz w:val="32"/>
          <w:szCs w:val="32"/>
        </w:rPr>
      </w:pPr>
      <w:r>
        <w:rPr>
          <w:rFonts w:eastAsia="方正仿宋_GBK"/>
          <w:sz w:val="32"/>
          <w:szCs w:val="32"/>
        </w:rPr>
        <w:t xml:space="preserve">                        </w:t>
      </w:r>
      <w:r>
        <w:rPr>
          <w:rFonts w:hint="eastAsia" w:eastAsia="方正仿宋_GBK"/>
          <w:sz w:val="32"/>
          <w:szCs w:val="32"/>
          <w:lang w:val="en-US" w:eastAsia="zh-CN"/>
        </w:rPr>
        <w:t xml:space="preserve">   </w:t>
      </w:r>
      <w:r>
        <w:rPr>
          <w:rFonts w:eastAsia="方正仿宋_GBK"/>
          <w:sz w:val="32"/>
          <w:szCs w:val="32"/>
        </w:rPr>
        <w:t xml:space="preserve">   2018年</w:t>
      </w:r>
      <w:r>
        <w:rPr>
          <w:rFonts w:hint="eastAsia" w:eastAsia="方正仿宋_GBK"/>
          <w:sz w:val="32"/>
          <w:szCs w:val="32"/>
        </w:rPr>
        <w:t>9</w:t>
      </w:r>
      <w:r>
        <w:rPr>
          <w:rFonts w:eastAsia="方正仿宋_GBK"/>
          <w:sz w:val="32"/>
          <w:szCs w:val="32"/>
        </w:rPr>
        <w:t>月</w:t>
      </w:r>
      <w:r>
        <w:rPr>
          <w:rFonts w:hint="eastAsia" w:eastAsia="方正仿宋_GBK"/>
          <w:sz w:val="32"/>
          <w:szCs w:val="32"/>
          <w:lang w:val="en-US" w:eastAsia="zh-CN"/>
        </w:rPr>
        <w:t>6</w:t>
      </w:r>
      <w:r>
        <w:rPr>
          <w:rFonts w:eastAsia="方正仿宋_GBK"/>
          <w:sz w:val="32"/>
          <w:szCs w:val="32"/>
        </w:rPr>
        <w:t>日</w:t>
      </w:r>
    </w:p>
    <w:p>
      <w:pPr>
        <w:spacing w:line="240" w:lineRule="auto"/>
        <w:ind w:firstLine="640" w:firstLineChars="200"/>
        <w:jc w:val="left"/>
        <w:rPr>
          <w:rFonts w:eastAsia="方正仿宋_GBK"/>
          <w:sz w:val="32"/>
          <w:szCs w:val="32"/>
        </w:rPr>
      </w:pPr>
    </w:p>
    <w:p>
      <w:pPr>
        <w:spacing w:line="240" w:lineRule="auto"/>
        <w:rPr>
          <w:rFonts w:eastAsia="方正小标宋_GBK"/>
          <w:bCs/>
          <w:sz w:val="44"/>
          <w:szCs w:val="44"/>
        </w:rPr>
      </w:pPr>
      <w:r>
        <w:rPr>
          <w:rFonts w:eastAsia="方正小标宋_GBK"/>
          <w:bCs/>
          <w:sz w:val="44"/>
          <w:szCs w:val="44"/>
        </w:rPr>
        <w:br w:type="page"/>
      </w:r>
    </w:p>
    <w:p>
      <w:pPr>
        <w:spacing w:line="240" w:lineRule="auto"/>
        <w:jc w:val="center"/>
        <w:outlineLvl w:val="0"/>
        <w:rPr>
          <w:rFonts w:eastAsia="方正小标宋_GBK"/>
          <w:bCs/>
          <w:sz w:val="44"/>
          <w:szCs w:val="44"/>
        </w:rPr>
      </w:pPr>
    </w:p>
    <w:p>
      <w:pPr>
        <w:spacing w:line="240" w:lineRule="auto"/>
        <w:jc w:val="center"/>
        <w:outlineLvl w:val="0"/>
        <w:rPr>
          <w:rFonts w:eastAsia="方正仿宋_GBK"/>
          <w:bCs/>
          <w:sz w:val="44"/>
          <w:szCs w:val="44"/>
        </w:rPr>
      </w:pPr>
      <w:r>
        <w:rPr>
          <w:rFonts w:eastAsia="方正小标宋_GBK"/>
          <w:bCs/>
          <w:sz w:val="44"/>
          <w:szCs w:val="44"/>
        </w:rPr>
        <w:t>砚山县城乡园林绿化管理办法</w:t>
      </w:r>
    </w:p>
    <w:p>
      <w:pPr>
        <w:spacing w:line="240" w:lineRule="auto"/>
        <w:jc w:val="center"/>
        <w:rPr>
          <w:rFonts w:eastAsia="方正仿宋_GBK"/>
          <w:szCs w:val="32"/>
        </w:rPr>
      </w:pPr>
    </w:p>
    <w:p>
      <w:pPr>
        <w:spacing w:line="240" w:lineRule="auto"/>
        <w:jc w:val="center"/>
        <w:outlineLvl w:val="1"/>
        <w:rPr>
          <w:rFonts w:eastAsia="方正黑体_GBK"/>
          <w:sz w:val="32"/>
          <w:szCs w:val="32"/>
        </w:rPr>
      </w:pPr>
      <w:bookmarkStart w:id="0" w:name="_Toc27508"/>
      <w:bookmarkStart w:id="1" w:name="_Toc14915"/>
      <w:bookmarkStart w:id="2" w:name="_Toc18850"/>
      <w:r>
        <w:rPr>
          <w:rFonts w:eastAsia="方正黑体_GBK"/>
          <w:sz w:val="32"/>
          <w:szCs w:val="32"/>
        </w:rPr>
        <w:t>第一章  总则</w:t>
      </w:r>
      <w:bookmarkEnd w:id="0"/>
      <w:bookmarkEnd w:id="1"/>
      <w:bookmarkEnd w:id="2"/>
    </w:p>
    <w:p>
      <w:pPr>
        <w:spacing w:line="240" w:lineRule="auto"/>
        <w:ind w:firstLine="640" w:firstLineChars="200"/>
        <w:rPr>
          <w:rFonts w:eastAsia="方正仿宋_GBK"/>
          <w:sz w:val="32"/>
          <w:szCs w:val="32"/>
        </w:rPr>
      </w:pPr>
      <w:r>
        <w:rPr>
          <w:rFonts w:eastAsia="方正黑体_GBK"/>
          <w:bCs/>
          <w:sz w:val="32"/>
          <w:szCs w:val="32"/>
        </w:rPr>
        <w:t>第一条</w:t>
      </w:r>
      <w:r>
        <w:rPr>
          <w:rFonts w:eastAsia="方正仿宋_GBK"/>
          <w:sz w:val="32"/>
          <w:szCs w:val="32"/>
        </w:rPr>
        <w:t xml:space="preserve">  为加强城乡园林绿化管理，创建优美、整洁的生活环境，根据国家、省、州有关法律法规及规章的规定，结合本县实际，制定本办法。</w:t>
      </w:r>
    </w:p>
    <w:p>
      <w:pPr>
        <w:spacing w:line="240" w:lineRule="auto"/>
        <w:ind w:firstLine="640" w:firstLineChars="200"/>
        <w:rPr>
          <w:rFonts w:eastAsia="方正仿宋_GBK"/>
          <w:sz w:val="32"/>
          <w:szCs w:val="32"/>
        </w:rPr>
      </w:pPr>
      <w:r>
        <w:rPr>
          <w:rFonts w:eastAsia="方正黑体_GBK"/>
          <w:bCs/>
          <w:sz w:val="32"/>
          <w:szCs w:val="32"/>
        </w:rPr>
        <w:t xml:space="preserve">第二条  </w:t>
      </w:r>
      <w:r>
        <w:rPr>
          <w:rFonts w:eastAsia="方正仿宋_GBK"/>
          <w:sz w:val="32"/>
          <w:szCs w:val="32"/>
        </w:rPr>
        <w:t>本办法适用于本县行政区域内各类园林绿化规划、建设、保护和管理。</w:t>
      </w:r>
    </w:p>
    <w:p>
      <w:pPr>
        <w:spacing w:line="240" w:lineRule="auto"/>
        <w:ind w:firstLine="640" w:firstLineChars="200"/>
        <w:rPr>
          <w:rFonts w:eastAsia="方正仿宋_GBK"/>
          <w:sz w:val="32"/>
          <w:szCs w:val="32"/>
        </w:rPr>
      </w:pPr>
      <w:r>
        <w:rPr>
          <w:rFonts w:eastAsia="方正黑体_GBK"/>
          <w:bCs/>
          <w:sz w:val="32"/>
          <w:szCs w:val="32"/>
        </w:rPr>
        <w:t>第三条</w:t>
      </w:r>
      <w:r>
        <w:rPr>
          <w:rFonts w:eastAsia="方正仿宋_GBK"/>
          <w:sz w:val="32"/>
          <w:szCs w:val="32"/>
        </w:rPr>
        <w:t xml:space="preserve">  本办法所指的城乡园林绿地包括：公园绿地，生产绿地，防护绿地，附属绿地，其他绿地，具体详见城市绿地分类标准。</w:t>
      </w:r>
    </w:p>
    <w:p>
      <w:pPr>
        <w:spacing w:line="240" w:lineRule="auto"/>
        <w:ind w:firstLine="640" w:firstLineChars="200"/>
        <w:rPr>
          <w:rFonts w:eastAsia="方正仿宋_GBK"/>
          <w:sz w:val="32"/>
          <w:szCs w:val="32"/>
        </w:rPr>
      </w:pPr>
      <w:r>
        <w:rPr>
          <w:rFonts w:eastAsia="方正黑体_GBK"/>
          <w:bCs/>
          <w:sz w:val="32"/>
          <w:szCs w:val="32"/>
        </w:rPr>
        <w:t>第四条</w:t>
      </w:r>
      <w:r>
        <w:rPr>
          <w:rFonts w:eastAsia="方正仿宋_GBK"/>
          <w:sz w:val="32"/>
          <w:szCs w:val="32"/>
        </w:rPr>
        <w:t xml:space="preserve">  城乡园林绿化的基本任务是根据城乡总体规划要求，搞好城乡园林绿化规划、建设和管理，不断提高绿化质量和园林艺术水平，发挥绿化的社会、生态和经济效益，为城乡居民创建良好的工作和生活环境，争创国家级、省级园林县城和环境优美乡（镇）。</w:t>
      </w:r>
    </w:p>
    <w:p>
      <w:pPr>
        <w:spacing w:line="240" w:lineRule="auto"/>
        <w:ind w:firstLine="640" w:firstLineChars="200"/>
        <w:rPr>
          <w:rFonts w:eastAsia="方正仿宋_GBK"/>
          <w:sz w:val="32"/>
          <w:szCs w:val="32"/>
        </w:rPr>
      </w:pPr>
      <w:r>
        <w:rPr>
          <w:rFonts w:eastAsia="方正黑体_GBK"/>
          <w:bCs/>
          <w:sz w:val="32"/>
          <w:szCs w:val="32"/>
        </w:rPr>
        <w:t>第五条</w:t>
      </w:r>
      <w:r>
        <w:rPr>
          <w:rFonts w:eastAsia="方正仿宋_GBK"/>
          <w:sz w:val="32"/>
          <w:szCs w:val="32"/>
        </w:rPr>
        <w:t xml:space="preserve">  县住房和城乡建设行政主管部门是县城乡园林绿化行政主管部门，具体负责指导、督促、检查和协调全县城乡园林绿化的规划、建设和管理工作。</w:t>
      </w:r>
    </w:p>
    <w:p>
      <w:pPr>
        <w:spacing w:line="240" w:lineRule="auto"/>
        <w:ind w:firstLine="640" w:firstLineChars="200"/>
        <w:rPr>
          <w:rFonts w:eastAsia="方正仿宋_GBK"/>
          <w:sz w:val="32"/>
          <w:szCs w:val="32"/>
        </w:rPr>
      </w:pPr>
      <w:r>
        <w:rPr>
          <w:rFonts w:eastAsia="方正仿宋_GBK"/>
          <w:sz w:val="32"/>
          <w:szCs w:val="32"/>
        </w:rPr>
        <w:t>县城园林绿化工作由县住房和城乡建设行政主管部门负责，其余乡（镇）人民政府主管本乡（镇）的集镇绿化工作，负责组织、指导、督促和检查辖区内街道、办事处和村（居）委会的绿化工作和绿化达标，负责所属公园、街道的绿化管理。</w:t>
      </w:r>
    </w:p>
    <w:p>
      <w:pPr>
        <w:spacing w:line="240" w:lineRule="auto"/>
        <w:ind w:firstLine="640" w:firstLineChars="200"/>
        <w:rPr>
          <w:rFonts w:eastAsia="方正仿宋_GBK"/>
          <w:sz w:val="32"/>
          <w:szCs w:val="32"/>
        </w:rPr>
      </w:pPr>
      <w:r>
        <w:rPr>
          <w:rFonts w:eastAsia="方正黑体_GBK"/>
          <w:bCs/>
          <w:sz w:val="32"/>
          <w:szCs w:val="32"/>
        </w:rPr>
        <w:t xml:space="preserve">第六条 </w:t>
      </w:r>
      <w:r>
        <w:rPr>
          <w:rFonts w:eastAsia="方正仿宋_GBK"/>
          <w:b/>
          <w:sz w:val="32"/>
          <w:szCs w:val="32"/>
        </w:rPr>
        <w:t xml:space="preserve"> </w:t>
      </w:r>
      <w:r>
        <w:rPr>
          <w:rFonts w:eastAsia="方正仿宋_GBK"/>
          <w:sz w:val="32"/>
          <w:szCs w:val="32"/>
        </w:rPr>
        <w:t>县、乡（镇）人民政府应当把城乡园林绿化纳入国民经济和社会发展计划，不断增加城乡园林绿化经费投入。所有单位和具备劳动能力的公民，应当依照国家有关规定履行植树、植绿和爱护树木、绿地、花草的义务，保护绿化成果和绿化设施。</w:t>
      </w:r>
    </w:p>
    <w:p>
      <w:pPr>
        <w:spacing w:line="240" w:lineRule="auto"/>
        <w:ind w:firstLine="640" w:firstLineChars="200"/>
        <w:rPr>
          <w:rFonts w:eastAsia="方正仿宋_GBK"/>
          <w:sz w:val="32"/>
          <w:szCs w:val="32"/>
        </w:rPr>
      </w:pPr>
      <w:r>
        <w:rPr>
          <w:rFonts w:eastAsia="方正仿宋_GBK"/>
          <w:sz w:val="32"/>
          <w:szCs w:val="32"/>
        </w:rPr>
        <w:t>机关、团体、学校、部队和企事业单位应努力完成本单位、本部门的绿化任务。鼓励创建园林式单位，园林式小区。</w:t>
      </w:r>
    </w:p>
    <w:p>
      <w:pPr>
        <w:tabs>
          <w:tab w:val="left" w:pos="675"/>
        </w:tabs>
        <w:spacing w:line="240" w:lineRule="auto"/>
        <w:ind w:firstLine="640" w:firstLineChars="200"/>
        <w:rPr>
          <w:rFonts w:eastAsia="方正仿宋_GBK"/>
          <w:sz w:val="32"/>
          <w:szCs w:val="32"/>
        </w:rPr>
      </w:pPr>
      <w:r>
        <w:rPr>
          <w:rFonts w:eastAsia="方正仿宋_GBK"/>
          <w:sz w:val="32"/>
          <w:szCs w:val="32"/>
        </w:rPr>
        <w:t>政府鼓励和支持自然人、法人和其他组织投资或赞助新建城乡园林绿地，新办苗圃、花圃、草圃，积极开展认建、认养、认管绿地活动，引导和组织新建纪念林、种植纪念树。</w:t>
      </w:r>
    </w:p>
    <w:p>
      <w:pPr>
        <w:spacing w:line="240" w:lineRule="auto"/>
        <w:ind w:firstLine="640" w:firstLineChars="200"/>
        <w:rPr>
          <w:rFonts w:eastAsia="方正仿宋_GBK"/>
          <w:sz w:val="32"/>
          <w:szCs w:val="32"/>
        </w:rPr>
      </w:pPr>
      <w:r>
        <w:rPr>
          <w:rFonts w:eastAsia="方正黑体_GBK"/>
          <w:bCs/>
          <w:sz w:val="32"/>
          <w:szCs w:val="32"/>
        </w:rPr>
        <w:t>第七条</w:t>
      </w:r>
      <w:r>
        <w:rPr>
          <w:rFonts w:eastAsia="方正仿宋_GBK"/>
          <w:sz w:val="32"/>
          <w:szCs w:val="32"/>
        </w:rPr>
        <w:t xml:space="preserve">  鼓励和加强城乡园林绿化的科学研究，推广先进技术，提高城乡园林绿化的科技含量和艺术水平。</w:t>
      </w:r>
    </w:p>
    <w:p>
      <w:pPr>
        <w:spacing w:line="240" w:lineRule="auto"/>
        <w:ind w:firstLine="640" w:firstLineChars="200"/>
        <w:rPr>
          <w:rFonts w:eastAsia="方正仿宋_GBK"/>
          <w:sz w:val="32"/>
          <w:szCs w:val="32"/>
        </w:rPr>
      </w:pPr>
      <w:r>
        <w:rPr>
          <w:rFonts w:eastAsia="方正黑体_GBK"/>
          <w:bCs/>
          <w:sz w:val="32"/>
          <w:szCs w:val="32"/>
        </w:rPr>
        <w:t>第八条</w:t>
      </w:r>
      <w:r>
        <w:rPr>
          <w:rFonts w:eastAsia="方正仿宋_GBK"/>
          <w:sz w:val="32"/>
          <w:szCs w:val="32"/>
        </w:rPr>
        <w:t xml:space="preserve">  县、乡（镇）人民政府应大力开展宣传教育活动，营造植绿、护绿、爱绿氛围。</w:t>
      </w:r>
    </w:p>
    <w:p>
      <w:pPr>
        <w:spacing w:line="240" w:lineRule="auto"/>
        <w:jc w:val="center"/>
        <w:outlineLvl w:val="1"/>
        <w:rPr>
          <w:rFonts w:eastAsia="方正黑体_GBK"/>
          <w:sz w:val="32"/>
          <w:szCs w:val="32"/>
        </w:rPr>
      </w:pPr>
      <w:bookmarkStart w:id="3" w:name="_Toc29643"/>
      <w:bookmarkStart w:id="4" w:name="_Toc7188"/>
      <w:bookmarkStart w:id="5" w:name="_Toc944"/>
    </w:p>
    <w:p>
      <w:pPr>
        <w:spacing w:line="240" w:lineRule="auto"/>
        <w:jc w:val="center"/>
        <w:outlineLvl w:val="1"/>
        <w:rPr>
          <w:rFonts w:eastAsia="方正黑体_GBK"/>
          <w:sz w:val="32"/>
          <w:szCs w:val="32"/>
        </w:rPr>
      </w:pPr>
      <w:r>
        <w:rPr>
          <w:rFonts w:eastAsia="方正黑体_GBK"/>
          <w:sz w:val="32"/>
          <w:szCs w:val="32"/>
        </w:rPr>
        <w:t>第二章  园林绿化的规划和建设</w:t>
      </w:r>
      <w:bookmarkEnd w:id="3"/>
      <w:bookmarkEnd w:id="4"/>
      <w:bookmarkEnd w:id="5"/>
    </w:p>
    <w:p>
      <w:pPr>
        <w:spacing w:line="240" w:lineRule="auto"/>
        <w:ind w:firstLine="640" w:firstLineChars="200"/>
        <w:rPr>
          <w:rFonts w:eastAsia="方正仿宋_GBK"/>
          <w:sz w:val="32"/>
          <w:szCs w:val="32"/>
        </w:rPr>
      </w:pPr>
      <w:r>
        <w:rPr>
          <w:rFonts w:eastAsia="方正黑体_GBK"/>
          <w:bCs/>
          <w:sz w:val="32"/>
          <w:szCs w:val="32"/>
        </w:rPr>
        <w:t>第九条</w:t>
      </w:r>
      <w:r>
        <w:rPr>
          <w:rFonts w:eastAsia="方正仿宋_GBK"/>
          <w:sz w:val="32"/>
          <w:szCs w:val="32"/>
        </w:rPr>
        <w:t xml:space="preserve">  城乡绿地系统规划是城乡总体规划的组成部分，城乡绿地系统规划由县城乡规划行政主管部门会同县城乡园林绿化行政主管部门，委托具有相应设计资质的规划设计单位进行编制，报经县规划委员会审查并经县人民政府批准后由县城乡园林绿化行政主管部门组织实施，并报县城市绿化行政主管部门备案。</w:t>
      </w:r>
    </w:p>
    <w:p>
      <w:pPr>
        <w:spacing w:line="240" w:lineRule="auto"/>
        <w:ind w:firstLine="640" w:firstLineChars="200"/>
        <w:rPr>
          <w:rFonts w:eastAsia="方正仿宋_GBK"/>
          <w:sz w:val="32"/>
          <w:szCs w:val="32"/>
        </w:rPr>
      </w:pPr>
      <w:r>
        <w:rPr>
          <w:rFonts w:eastAsia="方正黑体_GBK"/>
          <w:bCs/>
          <w:sz w:val="32"/>
          <w:szCs w:val="32"/>
        </w:rPr>
        <w:t>第十条</w:t>
      </w:r>
      <w:r>
        <w:rPr>
          <w:rFonts w:eastAsia="方正仿宋_GBK"/>
          <w:sz w:val="32"/>
          <w:szCs w:val="32"/>
        </w:rPr>
        <w:t xml:space="preserve">  严格执行《砚山县城市绿线管理制度》和《砚山县绿色图章制度》。凡经规划确定的园林绿化用地，任何单位和个人不得擅自改变用地性质。</w:t>
      </w:r>
    </w:p>
    <w:p>
      <w:pPr>
        <w:spacing w:line="240" w:lineRule="auto"/>
        <w:ind w:firstLine="640" w:firstLineChars="200"/>
        <w:rPr>
          <w:rFonts w:eastAsia="方正仿宋_GBK"/>
          <w:sz w:val="32"/>
          <w:szCs w:val="32"/>
        </w:rPr>
      </w:pPr>
      <w:r>
        <w:rPr>
          <w:rFonts w:eastAsia="方正黑体_GBK"/>
          <w:bCs/>
          <w:sz w:val="32"/>
          <w:szCs w:val="32"/>
        </w:rPr>
        <w:t>第十一条</w:t>
      </w:r>
      <w:r>
        <w:rPr>
          <w:rFonts w:eastAsia="方正仿宋_GBK"/>
          <w:sz w:val="32"/>
          <w:szCs w:val="32"/>
        </w:rPr>
        <w:t xml:space="preserve">  县城、乡（镇）集镇规划区内新建、改建、扩建的建设项目，应当按下列标准留足绿化用地面积：</w:t>
      </w:r>
    </w:p>
    <w:p>
      <w:pPr>
        <w:spacing w:line="240" w:lineRule="auto"/>
        <w:ind w:firstLine="640" w:firstLineChars="200"/>
        <w:rPr>
          <w:rFonts w:eastAsia="方正仿宋_GBK"/>
          <w:sz w:val="32"/>
          <w:szCs w:val="32"/>
        </w:rPr>
      </w:pPr>
      <w:r>
        <w:rPr>
          <w:rFonts w:eastAsia="方正仿宋_GBK"/>
          <w:sz w:val="32"/>
          <w:szCs w:val="32"/>
        </w:rPr>
        <w:t>（一）公园、广场、小游园等公共绿地，按照《公园设计规范》（GB51192-2016）执行；</w:t>
      </w:r>
    </w:p>
    <w:p>
      <w:pPr>
        <w:spacing w:line="240" w:lineRule="auto"/>
        <w:ind w:firstLine="640" w:firstLineChars="200"/>
        <w:rPr>
          <w:rFonts w:eastAsia="方正仿宋_GBK"/>
          <w:sz w:val="32"/>
          <w:szCs w:val="32"/>
        </w:rPr>
      </w:pPr>
      <w:r>
        <w:rPr>
          <w:rFonts w:eastAsia="方正仿宋_GBK"/>
          <w:sz w:val="32"/>
          <w:szCs w:val="32"/>
        </w:rPr>
        <w:t>（二）公园绿地和附属绿地内乔灌木的绿化覆盖面积不低于其绿化用地面积的70%；</w:t>
      </w:r>
    </w:p>
    <w:p>
      <w:pPr>
        <w:spacing w:line="240" w:lineRule="auto"/>
        <w:ind w:firstLine="640" w:firstLineChars="200"/>
        <w:rPr>
          <w:rFonts w:eastAsia="方正仿宋_GBK"/>
          <w:sz w:val="32"/>
          <w:szCs w:val="32"/>
        </w:rPr>
      </w:pPr>
      <w:r>
        <w:rPr>
          <w:rFonts w:eastAsia="方正仿宋_GBK"/>
          <w:sz w:val="32"/>
          <w:szCs w:val="32"/>
        </w:rPr>
        <w:t>（三）新建住宅区不低于35%；旧城住宅区成片改建的不低于25%；</w:t>
      </w:r>
    </w:p>
    <w:p>
      <w:pPr>
        <w:spacing w:line="240" w:lineRule="auto"/>
        <w:ind w:firstLine="640" w:firstLineChars="200"/>
        <w:rPr>
          <w:rFonts w:eastAsia="方正仿宋_GBK"/>
          <w:sz w:val="32"/>
          <w:szCs w:val="32"/>
        </w:rPr>
      </w:pPr>
      <w:r>
        <w:rPr>
          <w:rFonts w:eastAsia="方正仿宋_GBK"/>
          <w:sz w:val="32"/>
          <w:szCs w:val="32"/>
        </w:rPr>
        <w:t>（四）道路绿化指标。红线宽度大于50米的道路，不低于30%；红线宽度在40—50米的道路，不低于25%；红线宽度在30—40米的道路，不低于20%；红线宽度在30米以下的道路，不低于15%；</w:t>
      </w:r>
    </w:p>
    <w:p>
      <w:pPr>
        <w:spacing w:line="240" w:lineRule="auto"/>
        <w:ind w:firstLine="640" w:firstLineChars="200"/>
        <w:rPr>
          <w:rFonts w:eastAsia="方正仿宋_GBK"/>
          <w:sz w:val="32"/>
          <w:szCs w:val="32"/>
        </w:rPr>
      </w:pPr>
      <w:r>
        <w:rPr>
          <w:rFonts w:eastAsia="方正仿宋_GBK"/>
          <w:sz w:val="32"/>
          <w:szCs w:val="32"/>
        </w:rPr>
        <w:t>（五）规划蓝线大于50米的河道两岸绿化用地面积不少于35%，规划蓝线宽度40—50米的河道两岸绿化用地面积不少于30%，规划蓝线小于40米的河道两岸绿化用地面积不低于25%；</w:t>
      </w:r>
    </w:p>
    <w:p>
      <w:pPr>
        <w:spacing w:line="240" w:lineRule="auto"/>
        <w:ind w:firstLine="640" w:firstLineChars="200"/>
        <w:rPr>
          <w:rFonts w:eastAsia="方正仿宋_GBK"/>
          <w:sz w:val="32"/>
          <w:szCs w:val="32"/>
        </w:rPr>
      </w:pPr>
      <w:r>
        <w:rPr>
          <w:rFonts w:eastAsia="方正仿宋_GBK"/>
          <w:sz w:val="32"/>
          <w:szCs w:val="32"/>
        </w:rPr>
        <w:t>（六）新建院校、医疗机构、文教卫生设施、机关团体等单位不低于35%，改建的不低于30%；</w:t>
      </w:r>
    </w:p>
    <w:p>
      <w:pPr>
        <w:spacing w:line="240" w:lineRule="auto"/>
        <w:ind w:firstLine="640" w:firstLineChars="200"/>
        <w:rPr>
          <w:rFonts w:eastAsia="方正仿宋_GBK"/>
          <w:sz w:val="32"/>
          <w:szCs w:val="32"/>
        </w:rPr>
      </w:pPr>
      <w:r>
        <w:rPr>
          <w:rFonts w:eastAsia="方正仿宋_GBK"/>
          <w:sz w:val="32"/>
          <w:szCs w:val="32"/>
        </w:rPr>
        <w:t>（七）大型公共设施不低于20%。</w:t>
      </w:r>
    </w:p>
    <w:p>
      <w:pPr>
        <w:spacing w:line="240" w:lineRule="auto"/>
        <w:ind w:firstLine="640" w:firstLineChars="200"/>
        <w:jc w:val="left"/>
        <w:rPr>
          <w:rFonts w:eastAsia="方正仿宋_GBK"/>
          <w:sz w:val="32"/>
          <w:szCs w:val="32"/>
        </w:rPr>
      </w:pPr>
      <w:r>
        <w:rPr>
          <w:rFonts w:eastAsia="方正仿宋_GBK"/>
          <w:sz w:val="32"/>
          <w:szCs w:val="32"/>
        </w:rPr>
        <w:t>（八）新建工业企业、市场、仓储不得低于10%，同时也不得高于20%；</w:t>
      </w:r>
    </w:p>
    <w:p>
      <w:pPr>
        <w:spacing w:line="240" w:lineRule="auto"/>
        <w:ind w:firstLine="640" w:firstLineChars="200"/>
        <w:jc w:val="left"/>
        <w:rPr>
          <w:rFonts w:eastAsia="方正仿宋_GBK"/>
          <w:sz w:val="32"/>
          <w:szCs w:val="32"/>
        </w:rPr>
      </w:pPr>
      <w:r>
        <w:rPr>
          <w:rFonts w:eastAsia="方正仿宋_GBK"/>
          <w:sz w:val="32"/>
          <w:szCs w:val="32"/>
        </w:rPr>
        <w:t>（九）新建港区、车站等交通设施、商业中心等不低于20%；</w:t>
      </w:r>
    </w:p>
    <w:p>
      <w:pPr>
        <w:spacing w:line="240" w:lineRule="auto"/>
        <w:ind w:firstLine="640" w:firstLineChars="200"/>
        <w:jc w:val="left"/>
        <w:rPr>
          <w:rFonts w:eastAsia="方正仿宋_GBK"/>
          <w:sz w:val="32"/>
          <w:szCs w:val="32"/>
        </w:rPr>
      </w:pPr>
      <w:r>
        <w:rPr>
          <w:rFonts w:eastAsia="方正仿宋_GBK"/>
          <w:sz w:val="32"/>
          <w:szCs w:val="32"/>
        </w:rPr>
        <w:t>（十）对环境有大气、噪音等污染的工厂绿地率不低于30%，并根据国家标准设立不少于50米的防护林带；</w:t>
      </w:r>
    </w:p>
    <w:p>
      <w:pPr>
        <w:spacing w:line="240" w:lineRule="auto"/>
        <w:ind w:firstLine="640" w:firstLineChars="200"/>
        <w:rPr>
          <w:rFonts w:eastAsia="方正仿宋_GBK"/>
          <w:sz w:val="32"/>
          <w:szCs w:val="32"/>
        </w:rPr>
      </w:pPr>
      <w:r>
        <w:rPr>
          <w:rFonts w:eastAsia="方正仿宋_GBK"/>
          <w:sz w:val="32"/>
          <w:szCs w:val="32"/>
        </w:rPr>
        <w:t>（十一）改造旧区绿化用地面积要占总用地面积的30%</w:t>
      </w:r>
      <w:r>
        <w:rPr>
          <w:rFonts w:hint="eastAsia" w:eastAsia="方正仿宋_GBK"/>
          <w:sz w:val="32"/>
          <w:szCs w:val="32"/>
        </w:rPr>
        <w:t>，</w:t>
      </w:r>
      <w:r>
        <w:rPr>
          <w:rFonts w:eastAsia="方正仿宋_GBK"/>
          <w:sz w:val="32"/>
          <w:szCs w:val="32"/>
        </w:rPr>
        <w:t>新建区绿化用地面积要占总用地面积的35%</w:t>
      </w:r>
      <w:r>
        <w:rPr>
          <w:rFonts w:hint="eastAsia" w:eastAsia="方正仿宋_GBK"/>
          <w:sz w:val="32"/>
          <w:szCs w:val="32"/>
        </w:rPr>
        <w:t>，</w:t>
      </w:r>
      <w:r>
        <w:rPr>
          <w:rFonts w:eastAsia="方正仿宋_GBK"/>
          <w:sz w:val="32"/>
          <w:szCs w:val="32"/>
        </w:rPr>
        <w:t>城市中心区等需要特别控制的区域，绿化用地指标由县城乡规划行政主管部门和县城乡园林绿化行政主管部门根据实际情况规定；</w:t>
      </w:r>
    </w:p>
    <w:p>
      <w:pPr>
        <w:spacing w:line="240" w:lineRule="auto"/>
        <w:ind w:firstLine="640" w:firstLineChars="200"/>
        <w:rPr>
          <w:rFonts w:eastAsia="方正仿宋_GBK"/>
          <w:sz w:val="32"/>
          <w:szCs w:val="32"/>
        </w:rPr>
      </w:pPr>
      <w:r>
        <w:rPr>
          <w:rFonts w:eastAsia="方正仿宋_GBK"/>
          <w:sz w:val="32"/>
          <w:szCs w:val="32"/>
        </w:rPr>
        <w:t>城乡公共绿地、居住小区绿地、风景林地和干道绿化带等园林绿化工程的设计方案，必须报县城乡园林绿化行政主管部门审批。</w:t>
      </w:r>
    </w:p>
    <w:p>
      <w:pPr>
        <w:spacing w:line="240" w:lineRule="auto"/>
        <w:ind w:firstLine="627" w:firstLineChars="196"/>
        <w:rPr>
          <w:rFonts w:eastAsia="方正仿宋_GBK"/>
          <w:sz w:val="32"/>
          <w:szCs w:val="32"/>
        </w:rPr>
      </w:pPr>
      <w:r>
        <w:rPr>
          <w:rFonts w:eastAsia="方正黑体_GBK"/>
          <w:bCs/>
          <w:sz w:val="32"/>
          <w:szCs w:val="32"/>
        </w:rPr>
        <w:t>第十二条</w:t>
      </w:r>
      <w:r>
        <w:rPr>
          <w:rFonts w:eastAsia="方正仿宋_GBK"/>
          <w:sz w:val="32"/>
          <w:szCs w:val="32"/>
        </w:rPr>
        <w:t xml:space="preserve">  凡属县城、乡（镇）集镇和村庄规划区新建、改建、扩建工程，建设单位必须按规定将园林绿化设计与主体工程同步设计，留足绿化用地面积，且不得占用现有绿地进行其他建设，绿化所需经费列入建设工程概算。园林绿化设计未与主体工程同步设计的，县城乡规划建设行政主管部门不予审批主体设计方案。工程建设项目的附属绿化工程应在主体工程建成之后第一个绿化季节内完成。附属绿化工程完工后，必须向县城乡园林绿化行政主管部门申请办理验收手续，未经验收或验收不合格的，工程不得投入使用，县城市管理行政主管部门不予办理竣工验收备案手续。</w:t>
      </w:r>
    </w:p>
    <w:p>
      <w:pPr>
        <w:spacing w:line="240" w:lineRule="auto"/>
        <w:ind w:firstLine="627" w:firstLineChars="196"/>
        <w:rPr>
          <w:rFonts w:eastAsia="方正仿宋_GBK"/>
          <w:sz w:val="32"/>
          <w:szCs w:val="32"/>
        </w:rPr>
      </w:pPr>
      <w:r>
        <w:rPr>
          <w:rFonts w:eastAsia="方正黑体_GBK"/>
          <w:bCs/>
          <w:sz w:val="32"/>
          <w:szCs w:val="32"/>
        </w:rPr>
        <w:t>第十三条</w:t>
      </w:r>
      <w:r>
        <w:rPr>
          <w:rFonts w:eastAsia="方正仿宋_GBK"/>
          <w:sz w:val="32"/>
          <w:szCs w:val="32"/>
        </w:rPr>
        <w:t xml:space="preserve">  在县城、乡（镇）集镇和村庄规划区内，凡进行新建、改建、扩建项目的建设单位和个人，在办理规划许可手续时，应当先向县城乡园林绿化行政主管部门一次性申请办理该项目附属绿化工程的规划设计方案审批手续，未办理绿化审批手续的，不予办理规划许可手续。</w:t>
      </w:r>
    </w:p>
    <w:p>
      <w:pPr>
        <w:tabs>
          <w:tab w:val="left" w:pos="675"/>
        </w:tabs>
        <w:spacing w:line="240" w:lineRule="auto"/>
        <w:ind w:firstLine="640" w:firstLineChars="200"/>
        <w:rPr>
          <w:rFonts w:eastAsia="方正仿宋_GBK"/>
          <w:sz w:val="32"/>
          <w:szCs w:val="32"/>
        </w:rPr>
      </w:pPr>
      <w:r>
        <w:rPr>
          <w:rFonts w:eastAsia="方正仿宋_GBK"/>
          <w:sz w:val="32"/>
          <w:szCs w:val="32"/>
        </w:rPr>
        <w:t>建设单位和个人必须按照批准的绿化工程规划、设计方案进行施工，因特殊原因确需改变规划、设计方案的，应当报原批准机关审批。</w:t>
      </w:r>
    </w:p>
    <w:p>
      <w:pPr>
        <w:tabs>
          <w:tab w:val="left" w:pos="675"/>
        </w:tabs>
        <w:spacing w:line="240" w:lineRule="auto"/>
        <w:ind w:firstLine="640" w:firstLineChars="200"/>
        <w:rPr>
          <w:rFonts w:eastAsia="方正仿宋_GBK"/>
          <w:sz w:val="32"/>
          <w:szCs w:val="32"/>
        </w:rPr>
      </w:pPr>
      <w:r>
        <w:rPr>
          <w:rFonts w:eastAsia="方正仿宋_GBK"/>
          <w:sz w:val="32"/>
          <w:szCs w:val="32"/>
        </w:rPr>
        <w:t>施工单位在收到中标通知10天内或者订立施工合同前，应到县城乡园林绿化行政主管部门办理施工备案手续。</w:t>
      </w:r>
    </w:p>
    <w:p>
      <w:pPr>
        <w:spacing w:line="240" w:lineRule="auto"/>
        <w:ind w:firstLine="640" w:firstLineChars="200"/>
        <w:rPr>
          <w:rFonts w:eastAsia="方正仿宋_GBK"/>
          <w:sz w:val="32"/>
          <w:szCs w:val="32"/>
        </w:rPr>
      </w:pPr>
      <w:r>
        <w:rPr>
          <w:rFonts w:eastAsia="方正黑体_GBK"/>
          <w:bCs/>
          <w:sz w:val="32"/>
          <w:szCs w:val="32"/>
        </w:rPr>
        <w:t>第十四条</w:t>
      </w:r>
      <w:r>
        <w:rPr>
          <w:rFonts w:eastAsia="方正仿宋_GBK"/>
          <w:sz w:val="32"/>
          <w:szCs w:val="32"/>
        </w:rPr>
        <w:t xml:space="preserve">  对于符合城乡规划的新建、改建、扩建项目，因客观条件限制，绿地率达不到指标的，经县城乡园林绿化行政主管部门审查同意，建设单位或者个人应当依据下列规定办理异地绿化手续。</w:t>
      </w:r>
    </w:p>
    <w:p>
      <w:pPr>
        <w:tabs>
          <w:tab w:val="left" w:pos="675"/>
        </w:tabs>
        <w:spacing w:line="240" w:lineRule="auto"/>
        <w:ind w:firstLine="640" w:firstLineChars="200"/>
        <w:rPr>
          <w:rFonts w:eastAsia="方正仿宋_GBK"/>
          <w:sz w:val="32"/>
          <w:szCs w:val="32"/>
        </w:rPr>
      </w:pPr>
      <w:r>
        <w:rPr>
          <w:rFonts w:eastAsia="方正仿宋_GBK"/>
          <w:sz w:val="32"/>
          <w:szCs w:val="32"/>
        </w:rPr>
        <w:t>（一）建设单位和个人具有符合城乡规划建设绿地合法地块的，在申请办理该地块绿化工程的规划、设计方案审批手续后实施异地绿化。</w:t>
      </w:r>
    </w:p>
    <w:p>
      <w:pPr>
        <w:tabs>
          <w:tab w:val="left" w:pos="675"/>
        </w:tabs>
        <w:spacing w:line="240" w:lineRule="auto"/>
        <w:ind w:firstLine="640" w:firstLineChars="200"/>
        <w:rPr>
          <w:rFonts w:eastAsia="方正仿宋_GBK"/>
          <w:sz w:val="32"/>
          <w:szCs w:val="32"/>
        </w:rPr>
      </w:pPr>
      <w:r>
        <w:rPr>
          <w:rFonts w:eastAsia="方正仿宋_GBK"/>
          <w:sz w:val="32"/>
          <w:szCs w:val="32"/>
        </w:rPr>
        <w:t>（二）不具备前款规定的，其不足绿化用地面积应当交纳异地绿化建设费。未交纳异地绿化建设费的不予办理规划许可手续。</w:t>
      </w:r>
    </w:p>
    <w:p>
      <w:pPr>
        <w:tabs>
          <w:tab w:val="left" w:pos="675"/>
        </w:tabs>
        <w:spacing w:line="240" w:lineRule="auto"/>
        <w:ind w:firstLine="627" w:firstLineChars="196"/>
        <w:rPr>
          <w:rFonts w:eastAsia="方正仿宋_GBK"/>
          <w:sz w:val="32"/>
          <w:szCs w:val="32"/>
        </w:rPr>
      </w:pPr>
      <w:r>
        <w:rPr>
          <w:rFonts w:eastAsia="方正黑体_GBK"/>
          <w:bCs/>
          <w:sz w:val="32"/>
          <w:szCs w:val="32"/>
        </w:rPr>
        <w:t>第十五条</w:t>
      </w:r>
      <w:r>
        <w:rPr>
          <w:rFonts w:eastAsia="方正仿宋_GBK"/>
          <w:sz w:val="32"/>
          <w:szCs w:val="32"/>
        </w:rPr>
        <w:t xml:space="preserve">  异地绿化建设费用由县人民政府授权县城乡园林绿化行政主管部门收取，收取的费用实行收支两条线纳入县财政专户管理，专门用于异地绿化建设。</w:t>
      </w:r>
    </w:p>
    <w:p>
      <w:pPr>
        <w:spacing w:line="240" w:lineRule="auto"/>
        <w:ind w:firstLine="640" w:firstLineChars="200"/>
        <w:rPr>
          <w:rFonts w:eastAsia="方正仿宋_GBK"/>
          <w:sz w:val="32"/>
          <w:szCs w:val="32"/>
        </w:rPr>
      </w:pPr>
      <w:r>
        <w:rPr>
          <w:rFonts w:eastAsia="方正仿宋_GBK"/>
          <w:sz w:val="32"/>
          <w:szCs w:val="32"/>
        </w:rPr>
        <w:t>异地绿化建设费按照价格主管部门提供的参考标准缴纳。</w:t>
      </w:r>
    </w:p>
    <w:p>
      <w:pPr>
        <w:spacing w:line="240" w:lineRule="auto"/>
        <w:ind w:firstLine="627" w:firstLineChars="196"/>
        <w:rPr>
          <w:rFonts w:eastAsia="方正仿宋_GBK"/>
          <w:sz w:val="32"/>
          <w:szCs w:val="32"/>
        </w:rPr>
      </w:pPr>
      <w:r>
        <w:rPr>
          <w:rFonts w:eastAsia="方正黑体_GBK"/>
          <w:bCs/>
          <w:sz w:val="32"/>
          <w:szCs w:val="32"/>
        </w:rPr>
        <w:t xml:space="preserve">第十六条 </w:t>
      </w:r>
      <w:r>
        <w:rPr>
          <w:rFonts w:eastAsia="方正仿宋_GBK"/>
          <w:sz w:val="32"/>
          <w:szCs w:val="32"/>
        </w:rPr>
        <w:t xml:space="preserve"> 凡在城乡规划区内500平方米以上的园林绿化工程，其设计、施工和监理必须由具备城市园林绿化设计、施工和监理资质的施工单位承担，并按规定到县城乡园林绿化行政主管部门申报备案。</w:t>
      </w:r>
    </w:p>
    <w:p>
      <w:pPr>
        <w:spacing w:line="240" w:lineRule="auto"/>
        <w:ind w:firstLine="627" w:firstLineChars="196"/>
        <w:rPr>
          <w:rFonts w:eastAsia="方正仿宋_GBK"/>
          <w:sz w:val="32"/>
          <w:szCs w:val="32"/>
        </w:rPr>
      </w:pPr>
      <w:r>
        <w:rPr>
          <w:rFonts w:eastAsia="方正黑体_GBK"/>
          <w:bCs/>
          <w:sz w:val="32"/>
          <w:szCs w:val="32"/>
        </w:rPr>
        <w:t xml:space="preserve">第十七条 </w:t>
      </w:r>
      <w:r>
        <w:rPr>
          <w:rFonts w:eastAsia="方正仿宋_GBK"/>
          <w:sz w:val="32"/>
          <w:szCs w:val="32"/>
        </w:rPr>
        <w:t xml:space="preserve"> 建设单位绿化设计图纸必须经县城乡园林绿化行政主管部门审核并加盖“砚山县城镇绿化审验专用章”后，方可办理规划建设许可手续。</w:t>
      </w:r>
    </w:p>
    <w:p>
      <w:pPr>
        <w:spacing w:line="240" w:lineRule="auto"/>
        <w:ind w:firstLine="627" w:firstLineChars="196"/>
        <w:rPr>
          <w:rFonts w:eastAsia="方正仿宋_GBK"/>
          <w:sz w:val="32"/>
          <w:szCs w:val="32"/>
        </w:rPr>
      </w:pPr>
      <w:r>
        <w:rPr>
          <w:rFonts w:eastAsia="方正黑体_GBK"/>
          <w:bCs/>
          <w:sz w:val="32"/>
          <w:szCs w:val="32"/>
        </w:rPr>
        <w:t>第十八条</w:t>
      </w:r>
      <w:r>
        <w:rPr>
          <w:rFonts w:eastAsia="方正仿宋_GBK"/>
          <w:sz w:val="32"/>
          <w:szCs w:val="32"/>
        </w:rPr>
        <w:t xml:space="preserve">  园林绿化建设必须加强技术管理，严格按园林绿化相关行业标准和规范施工，保证栽植质量，确保花草树木成活率和保存率达到85%以上。</w:t>
      </w:r>
    </w:p>
    <w:p>
      <w:pPr>
        <w:spacing w:line="240" w:lineRule="auto"/>
        <w:ind w:firstLine="627" w:firstLineChars="196"/>
        <w:rPr>
          <w:rFonts w:eastAsia="方正仿宋_GBK"/>
          <w:sz w:val="32"/>
          <w:szCs w:val="32"/>
        </w:rPr>
      </w:pPr>
      <w:r>
        <w:rPr>
          <w:rFonts w:eastAsia="方正黑体_GBK"/>
          <w:bCs/>
          <w:sz w:val="32"/>
          <w:szCs w:val="32"/>
        </w:rPr>
        <w:t xml:space="preserve">第十九条  </w:t>
      </w:r>
      <w:r>
        <w:rPr>
          <w:rFonts w:eastAsia="方正仿宋_GBK"/>
          <w:sz w:val="32"/>
          <w:szCs w:val="32"/>
        </w:rPr>
        <w:t>城乡园林绿化以植物造景为主，适度安排园林建筑小品和游乐设施，提倡乔木和灌木、常绿树和落叶树、阔叶树和针叶树、树木和花草、平面绿化和垂直绿化相结合，发展多层覆盖种植，体现地方特色，提高绿化艺术水平。</w:t>
      </w:r>
    </w:p>
    <w:p>
      <w:pPr>
        <w:spacing w:line="240" w:lineRule="auto"/>
        <w:jc w:val="center"/>
        <w:outlineLvl w:val="1"/>
        <w:rPr>
          <w:rFonts w:eastAsia="方正黑体_GBK"/>
          <w:sz w:val="32"/>
          <w:szCs w:val="32"/>
        </w:rPr>
      </w:pPr>
      <w:bookmarkStart w:id="6" w:name="_Toc31223"/>
      <w:bookmarkStart w:id="7" w:name="_Toc19767"/>
      <w:bookmarkStart w:id="8" w:name="_Toc5511"/>
    </w:p>
    <w:p>
      <w:pPr>
        <w:spacing w:line="240" w:lineRule="auto"/>
        <w:jc w:val="center"/>
        <w:outlineLvl w:val="1"/>
        <w:rPr>
          <w:rFonts w:eastAsia="方正黑体_GBK"/>
          <w:sz w:val="32"/>
          <w:szCs w:val="32"/>
        </w:rPr>
      </w:pPr>
      <w:r>
        <w:rPr>
          <w:rFonts w:eastAsia="方正黑体_GBK"/>
          <w:sz w:val="32"/>
          <w:szCs w:val="32"/>
        </w:rPr>
        <w:t>第三章  园林绿化管理</w:t>
      </w:r>
      <w:bookmarkEnd w:id="6"/>
      <w:bookmarkEnd w:id="7"/>
      <w:bookmarkEnd w:id="8"/>
    </w:p>
    <w:p>
      <w:pPr>
        <w:spacing w:line="240" w:lineRule="auto"/>
        <w:ind w:firstLine="627" w:firstLineChars="196"/>
        <w:rPr>
          <w:rFonts w:eastAsia="方正仿宋_GBK"/>
          <w:sz w:val="32"/>
          <w:szCs w:val="32"/>
        </w:rPr>
      </w:pPr>
      <w:r>
        <w:rPr>
          <w:rFonts w:eastAsia="方正黑体_GBK"/>
          <w:bCs/>
          <w:sz w:val="32"/>
          <w:szCs w:val="32"/>
        </w:rPr>
        <w:t>第二十条</w:t>
      </w:r>
      <w:r>
        <w:rPr>
          <w:rFonts w:eastAsia="方正仿宋_GBK"/>
          <w:sz w:val="32"/>
          <w:szCs w:val="32"/>
        </w:rPr>
        <w:t xml:space="preserve">  城乡范围内的树木、花草及设施的权属和管理应遵循下列规定：</w:t>
      </w:r>
    </w:p>
    <w:p>
      <w:pPr>
        <w:spacing w:line="240" w:lineRule="auto"/>
        <w:ind w:firstLine="640" w:firstLineChars="200"/>
        <w:rPr>
          <w:rFonts w:eastAsia="方正仿宋_GBK"/>
          <w:sz w:val="32"/>
          <w:szCs w:val="32"/>
        </w:rPr>
      </w:pPr>
      <w:r>
        <w:rPr>
          <w:rFonts w:eastAsia="方正仿宋_GBK"/>
          <w:sz w:val="32"/>
          <w:szCs w:val="32"/>
        </w:rPr>
        <w:t>（一）县城乡园林绿化行政主管部门管辖范围内的树木、花草及设施归国家所有，由县城乡园林绿化行政主管部门管护；</w:t>
      </w:r>
    </w:p>
    <w:p>
      <w:pPr>
        <w:spacing w:line="240" w:lineRule="auto"/>
        <w:ind w:firstLine="640" w:firstLineChars="200"/>
        <w:rPr>
          <w:rFonts w:eastAsia="方正仿宋_GBK"/>
          <w:sz w:val="32"/>
          <w:szCs w:val="32"/>
        </w:rPr>
      </w:pPr>
      <w:r>
        <w:rPr>
          <w:rFonts w:eastAsia="方正仿宋_GBK"/>
          <w:sz w:val="32"/>
          <w:szCs w:val="32"/>
        </w:rPr>
        <w:t>（二）各单位的专用绿地及其范围内的树木、花草及设施，归本单位所有和管护；</w:t>
      </w:r>
    </w:p>
    <w:p>
      <w:pPr>
        <w:spacing w:line="240" w:lineRule="auto"/>
        <w:ind w:firstLine="640" w:firstLineChars="200"/>
        <w:rPr>
          <w:rFonts w:eastAsia="方正仿宋_GBK"/>
          <w:sz w:val="32"/>
          <w:szCs w:val="32"/>
        </w:rPr>
      </w:pPr>
      <w:r>
        <w:rPr>
          <w:rFonts w:eastAsia="方正仿宋_GBK"/>
          <w:sz w:val="32"/>
          <w:szCs w:val="32"/>
        </w:rPr>
        <w:t>（三）沿街单位在人行道至建筑物之间营造的公共绿地及其范围内的树木、花草及设施，归房屋产权单位所有和管护；</w:t>
      </w:r>
    </w:p>
    <w:p>
      <w:pPr>
        <w:spacing w:line="240" w:lineRule="auto"/>
        <w:ind w:firstLine="640" w:firstLineChars="200"/>
        <w:rPr>
          <w:rFonts w:eastAsia="方正仿宋_GBK"/>
          <w:sz w:val="32"/>
          <w:szCs w:val="32"/>
        </w:rPr>
      </w:pPr>
      <w:r>
        <w:rPr>
          <w:rFonts w:eastAsia="方正仿宋_GBK"/>
          <w:sz w:val="32"/>
          <w:szCs w:val="32"/>
        </w:rPr>
        <w:t>（四）居住区内的树木、花草及设施，归居住区管护单位所有和管护；</w:t>
      </w:r>
    </w:p>
    <w:p>
      <w:pPr>
        <w:spacing w:line="240" w:lineRule="auto"/>
        <w:ind w:firstLine="640" w:firstLineChars="200"/>
        <w:rPr>
          <w:rFonts w:eastAsia="方正仿宋_GBK"/>
          <w:sz w:val="32"/>
          <w:szCs w:val="32"/>
        </w:rPr>
      </w:pPr>
      <w:r>
        <w:rPr>
          <w:rFonts w:eastAsia="方正仿宋_GBK"/>
          <w:sz w:val="32"/>
          <w:szCs w:val="32"/>
        </w:rPr>
        <w:t>（五）居民个人庭院和房屋四旁种植的树木、花草归个人所有和管护；</w:t>
      </w:r>
    </w:p>
    <w:p>
      <w:pPr>
        <w:spacing w:line="240" w:lineRule="auto"/>
        <w:ind w:firstLine="640" w:firstLineChars="200"/>
        <w:rPr>
          <w:rFonts w:eastAsia="方正仿宋_GBK"/>
          <w:sz w:val="32"/>
          <w:szCs w:val="32"/>
        </w:rPr>
      </w:pPr>
      <w:r>
        <w:rPr>
          <w:rFonts w:eastAsia="方正仿宋_GBK"/>
          <w:sz w:val="32"/>
          <w:szCs w:val="32"/>
        </w:rPr>
        <w:t>（六）各单位在指定地点义务栽植的树木归国家所有，由栽植单位管护；</w:t>
      </w:r>
    </w:p>
    <w:p>
      <w:pPr>
        <w:spacing w:line="240" w:lineRule="auto"/>
        <w:ind w:firstLine="640" w:firstLineChars="200"/>
        <w:rPr>
          <w:rFonts w:eastAsia="方正仿宋_GBK"/>
          <w:sz w:val="32"/>
          <w:szCs w:val="32"/>
        </w:rPr>
      </w:pPr>
      <w:r>
        <w:rPr>
          <w:rFonts w:eastAsia="方正仿宋_GBK"/>
          <w:sz w:val="32"/>
          <w:szCs w:val="32"/>
        </w:rPr>
        <w:t>（七）属国家所有散生在单位“门前三包”责任区和居民庭院的树木，由单位（居民）管护；</w:t>
      </w:r>
    </w:p>
    <w:p>
      <w:pPr>
        <w:spacing w:line="240" w:lineRule="auto"/>
        <w:ind w:firstLine="640" w:firstLineChars="200"/>
        <w:rPr>
          <w:rFonts w:eastAsia="方正仿宋_GBK"/>
          <w:sz w:val="32"/>
          <w:szCs w:val="32"/>
        </w:rPr>
      </w:pPr>
      <w:r>
        <w:rPr>
          <w:rFonts w:eastAsia="方正仿宋_GBK"/>
          <w:sz w:val="32"/>
          <w:szCs w:val="32"/>
        </w:rPr>
        <w:t>（八）生产绿地归经营单位所有和管护。</w:t>
      </w:r>
    </w:p>
    <w:p>
      <w:pPr>
        <w:spacing w:line="240" w:lineRule="auto"/>
        <w:ind w:firstLine="627" w:firstLineChars="196"/>
        <w:rPr>
          <w:rFonts w:eastAsia="方正仿宋_GBK"/>
          <w:sz w:val="32"/>
          <w:szCs w:val="32"/>
        </w:rPr>
      </w:pPr>
      <w:r>
        <w:rPr>
          <w:rFonts w:eastAsia="方正黑体_GBK"/>
          <w:bCs/>
          <w:sz w:val="32"/>
          <w:szCs w:val="32"/>
        </w:rPr>
        <w:t>第二十一条</w:t>
      </w:r>
      <w:r>
        <w:rPr>
          <w:rFonts w:eastAsia="方正仿宋_GBK"/>
          <w:sz w:val="32"/>
          <w:szCs w:val="32"/>
        </w:rPr>
        <w:t xml:space="preserve">  在城市公共绿地内开设商业服务摊点、设立广告牌等，须经县城乡园林绿化行政主管部门批准，持营业执照在公共绿地管护单位指定的地点从事经营活动，并遵守公共绿地管理和市场监督管理的有关规定。</w:t>
      </w:r>
    </w:p>
    <w:p>
      <w:pPr>
        <w:spacing w:line="240" w:lineRule="auto"/>
        <w:ind w:firstLine="627" w:firstLineChars="196"/>
        <w:rPr>
          <w:rFonts w:eastAsia="方正仿宋_GBK"/>
          <w:sz w:val="32"/>
          <w:szCs w:val="32"/>
        </w:rPr>
      </w:pPr>
      <w:r>
        <w:rPr>
          <w:rFonts w:eastAsia="方正黑体_GBK"/>
          <w:bCs/>
          <w:sz w:val="32"/>
          <w:szCs w:val="32"/>
        </w:rPr>
        <w:t>第二十二条</w:t>
      </w:r>
      <w:r>
        <w:rPr>
          <w:rFonts w:eastAsia="方正仿宋_GBK"/>
          <w:sz w:val="32"/>
          <w:szCs w:val="32"/>
        </w:rPr>
        <w:t xml:space="preserve">  城乡规划区范围内的树木禁止擅自砍伐、移植。确需砍伐（含自然死亡的树木）、移植的，按下列规定办理手续后方可进行。</w:t>
      </w:r>
    </w:p>
    <w:p>
      <w:pPr>
        <w:spacing w:line="240" w:lineRule="auto"/>
        <w:ind w:firstLine="640" w:firstLineChars="200"/>
        <w:rPr>
          <w:rFonts w:eastAsia="方正仿宋_GBK"/>
          <w:sz w:val="32"/>
          <w:szCs w:val="32"/>
        </w:rPr>
      </w:pPr>
      <w:r>
        <w:rPr>
          <w:rFonts w:eastAsia="方正仿宋_GBK"/>
          <w:sz w:val="32"/>
          <w:szCs w:val="32"/>
        </w:rPr>
        <w:t>（一）砍伐树木10株以下的，如在乡（镇）和村庄规划区范围内，由乡（镇）人民政府提出意见，县城乡园林绿化行政主管部门初审，报县人民政府审批，并报县城乡绿化行政主管部门备案。</w:t>
      </w:r>
    </w:p>
    <w:p>
      <w:pPr>
        <w:spacing w:line="240" w:lineRule="auto"/>
        <w:ind w:firstLine="640" w:firstLineChars="200"/>
        <w:rPr>
          <w:rFonts w:eastAsia="方正仿宋_GBK"/>
          <w:sz w:val="32"/>
          <w:szCs w:val="32"/>
        </w:rPr>
      </w:pPr>
      <w:r>
        <w:rPr>
          <w:rFonts w:eastAsia="方正仿宋_GBK"/>
          <w:sz w:val="32"/>
          <w:szCs w:val="32"/>
        </w:rPr>
        <w:t>（二）砍伐树木10株及其以上的，由县城乡园林绿化行政主管部门提出意见，报县人民政府审批。</w:t>
      </w:r>
    </w:p>
    <w:p>
      <w:pPr>
        <w:spacing w:line="240" w:lineRule="auto"/>
        <w:ind w:firstLine="640" w:firstLineChars="200"/>
        <w:rPr>
          <w:rFonts w:eastAsia="方正仿宋_GBK"/>
          <w:sz w:val="32"/>
          <w:szCs w:val="32"/>
        </w:rPr>
      </w:pPr>
      <w:r>
        <w:rPr>
          <w:rFonts w:eastAsia="方正仿宋_GBK"/>
          <w:sz w:val="32"/>
          <w:szCs w:val="32"/>
        </w:rPr>
        <w:t>（三）移植树木的，在乡（镇）规划区范围内，由乡（镇）人民政府提出意见，报县城乡园林绿化行政主管部门审批和备案。</w:t>
      </w:r>
    </w:p>
    <w:p>
      <w:pPr>
        <w:spacing w:line="240" w:lineRule="auto"/>
        <w:rPr>
          <w:rFonts w:eastAsia="方正仿宋_GBK"/>
          <w:sz w:val="32"/>
          <w:szCs w:val="32"/>
        </w:rPr>
      </w:pPr>
      <w:r>
        <w:rPr>
          <w:rFonts w:eastAsia="方正仿宋_GBK"/>
          <w:sz w:val="32"/>
          <w:szCs w:val="32"/>
        </w:rPr>
        <w:t xml:space="preserve">    （四）经批准砍伐、移植树木的，应当由申请单位或者个人在砍伐、移植前予以公示或者公告。</w:t>
      </w:r>
    </w:p>
    <w:p>
      <w:pPr>
        <w:spacing w:line="240" w:lineRule="auto"/>
        <w:rPr>
          <w:rFonts w:eastAsia="方正仿宋_GBK"/>
          <w:sz w:val="32"/>
          <w:szCs w:val="32"/>
        </w:rPr>
      </w:pPr>
      <w:r>
        <w:rPr>
          <w:rFonts w:eastAsia="方正仿宋_GBK"/>
          <w:sz w:val="32"/>
          <w:szCs w:val="32"/>
        </w:rPr>
        <w:t xml:space="preserve">    （五）经批准在城镇和村庄规划区范围内砍伐树木的单位或者个人，必须在规定的期限内按“砍一栽三”的原则和要求补植树木，并保证补植树木的成活。其补植的树木，由负责初审的城乡园林绿化行政主管部门验收。</w:t>
      </w:r>
    </w:p>
    <w:p>
      <w:pPr>
        <w:spacing w:line="240" w:lineRule="auto"/>
        <w:ind w:firstLine="720"/>
        <w:rPr>
          <w:rFonts w:eastAsia="方正仿宋_GBK"/>
          <w:sz w:val="32"/>
          <w:szCs w:val="32"/>
        </w:rPr>
      </w:pPr>
      <w:r>
        <w:rPr>
          <w:rFonts w:eastAsia="方正仿宋_GBK"/>
          <w:sz w:val="32"/>
          <w:szCs w:val="32"/>
        </w:rPr>
        <w:t>不具备补植树木的单位和个人，可委托县城乡园林绿化行政主管部门进行异地补植；在乡（镇）集镇和村庄规划区范围内，可以委托乡（镇）人民政府进行异地补植。</w:t>
      </w:r>
    </w:p>
    <w:p>
      <w:pPr>
        <w:spacing w:line="240" w:lineRule="auto"/>
        <w:ind w:firstLine="700" w:firstLineChars="219"/>
        <w:rPr>
          <w:rFonts w:eastAsia="方正仿宋_GBK"/>
          <w:sz w:val="32"/>
          <w:szCs w:val="32"/>
        </w:rPr>
      </w:pPr>
      <w:r>
        <w:rPr>
          <w:rFonts w:eastAsia="方正仿宋_GBK"/>
          <w:sz w:val="32"/>
          <w:szCs w:val="32"/>
        </w:rPr>
        <w:t>（六）经批准在城镇和村庄规划区范围内砍伐树木的单位或者个人，除按规定补植树木和向树木所有者赔偿损失外，还须按规定缴纳绿化补偿费。绿化补偿费的收取标准由县城乡园林绿化行政主管部门结合市场价格情况报县财政、物价行政主管部门批准后实施。</w:t>
      </w:r>
    </w:p>
    <w:p>
      <w:pPr>
        <w:spacing w:line="240" w:lineRule="auto"/>
        <w:ind w:firstLine="640" w:firstLineChars="200"/>
        <w:rPr>
          <w:rFonts w:eastAsia="方正仿宋_GBK"/>
          <w:sz w:val="32"/>
          <w:szCs w:val="32"/>
        </w:rPr>
      </w:pPr>
      <w:r>
        <w:rPr>
          <w:rFonts w:eastAsia="方正黑体_GBK"/>
          <w:bCs/>
          <w:sz w:val="32"/>
          <w:szCs w:val="32"/>
        </w:rPr>
        <w:t>第二十三条</w:t>
      </w:r>
      <w:r>
        <w:rPr>
          <w:rFonts w:eastAsia="方正仿宋_GBK"/>
          <w:bCs/>
          <w:sz w:val="32"/>
          <w:szCs w:val="32"/>
        </w:rPr>
        <w:t xml:space="preserve">  城</w:t>
      </w:r>
      <w:r>
        <w:rPr>
          <w:rFonts w:eastAsia="方正仿宋_GBK"/>
          <w:sz w:val="32"/>
          <w:szCs w:val="32"/>
        </w:rPr>
        <w:t>镇绿化管护单位和树木所有者，应对树木的生长和养护管理进行经常性检查，防止安全责任事故发生。</w:t>
      </w:r>
    </w:p>
    <w:p>
      <w:pPr>
        <w:spacing w:line="240" w:lineRule="auto"/>
        <w:ind w:firstLine="640" w:firstLineChars="200"/>
        <w:rPr>
          <w:rFonts w:eastAsia="方正仿宋_GBK"/>
          <w:sz w:val="32"/>
          <w:szCs w:val="32"/>
        </w:rPr>
      </w:pPr>
      <w:r>
        <w:rPr>
          <w:rFonts w:eastAsia="方正仿宋_GBK"/>
          <w:sz w:val="32"/>
          <w:szCs w:val="32"/>
        </w:rPr>
        <w:t>城镇树木的高度应当按国家有关规范与架空线保持安全净距。因树木自然生长影响架空线安全的，由管线单位向县城乡园林绿化行政主管部门提出修剪申请，修剪申请批准后，由树木管护单位或者个人限期修剪，费用由管线主管单位承担；树木管护单位或者个人逾期不修剪的，管线单位可以自行修剪。</w:t>
      </w:r>
    </w:p>
    <w:p>
      <w:pPr>
        <w:spacing w:line="240" w:lineRule="auto"/>
        <w:ind w:firstLine="700" w:firstLineChars="219"/>
        <w:rPr>
          <w:rFonts w:eastAsia="方正仿宋_GBK"/>
          <w:sz w:val="32"/>
          <w:szCs w:val="32"/>
        </w:rPr>
      </w:pPr>
      <w:r>
        <w:rPr>
          <w:rFonts w:eastAsia="方正仿宋_GBK"/>
          <w:sz w:val="32"/>
          <w:szCs w:val="32"/>
        </w:rPr>
        <w:t>因不可抗力或安全责任事故致使树木倾倒可能危及管线、交通、建筑及人身安全时，管线、交通主管单位和树木管护单位及树权单位和个人先行修剪，扶正、砍伐或移植，并于二日内报告所在地城乡园林绿化行政主管部门补办手续。</w:t>
      </w:r>
    </w:p>
    <w:p>
      <w:pPr>
        <w:spacing w:line="240" w:lineRule="auto"/>
        <w:ind w:firstLine="627" w:firstLineChars="196"/>
        <w:rPr>
          <w:rFonts w:eastAsia="方正仿宋_GBK"/>
          <w:sz w:val="32"/>
          <w:szCs w:val="32"/>
        </w:rPr>
      </w:pPr>
      <w:r>
        <w:rPr>
          <w:rFonts w:eastAsia="方正黑体_GBK"/>
          <w:bCs/>
          <w:sz w:val="32"/>
          <w:szCs w:val="32"/>
        </w:rPr>
        <w:t>第二十四条</w:t>
      </w:r>
      <w:r>
        <w:rPr>
          <w:rFonts w:eastAsia="方正仿宋_GBK"/>
          <w:sz w:val="32"/>
          <w:szCs w:val="32"/>
        </w:rPr>
        <w:t xml:space="preserve">  百年以上树龄的树木为古树，稀有、珍贵树木、具有历史价值和有重要纪念意义的树木为名木。</w:t>
      </w:r>
    </w:p>
    <w:p>
      <w:pPr>
        <w:spacing w:line="240" w:lineRule="auto"/>
        <w:ind w:firstLine="640" w:firstLineChars="200"/>
        <w:rPr>
          <w:rFonts w:eastAsia="方正仿宋_GBK"/>
          <w:sz w:val="32"/>
          <w:szCs w:val="32"/>
        </w:rPr>
      </w:pPr>
      <w:r>
        <w:rPr>
          <w:rFonts w:eastAsia="方正仿宋_GBK"/>
          <w:sz w:val="32"/>
          <w:szCs w:val="32"/>
        </w:rPr>
        <w:t>县城和集镇规划区内的古树名木由县人民政府审定公布，由县城乡园林绿化行政主管部门建立古树名木档案、标志，划定保护范围，实行统一管理、分别养护。单位管辖内和私人庭院内的古树名木，分别由该单位和居民负责养护，并与县城乡园林绿化行政主管部门签订养护责任书，接受其监督和技术指导。</w:t>
      </w:r>
    </w:p>
    <w:p>
      <w:pPr>
        <w:spacing w:line="240" w:lineRule="auto"/>
        <w:ind w:firstLine="640" w:firstLineChars="200"/>
        <w:rPr>
          <w:rFonts w:eastAsia="方正仿宋_GBK"/>
          <w:sz w:val="32"/>
          <w:szCs w:val="32"/>
        </w:rPr>
      </w:pPr>
      <w:r>
        <w:rPr>
          <w:rFonts w:eastAsia="方正仿宋_GBK"/>
          <w:sz w:val="32"/>
          <w:szCs w:val="32"/>
        </w:rPr>
        <w:t>严禁任何单位和个人以任何名义砍伐、移植或者修剪古树名木，因国家重点工程需要移植的，必须经县城乡园林绿化行政主管部门初审，报县人民政府审批。</w:t>
      </w:r>
    </w:p>
    <w:p>
      <w:pPr>
        <w:spacing w:line="240" w:lineRule="auto"/>
        <w:ind w:firstLine="627" w:firstLineChars="196"/>
        <w:rPr>
          <w:rFonts w:eastAsia="方正仿宋_GBK"/>
          <w:sz w:val="32"/>
          <w:szCs w:val="32"/>
        </w:rPr>
      </w:pPr>
      <w:r>
        <w:rPr>
          <w:rFonts w:eastAsia="方正黑体_GBK"/>
          <w:bCs/>
          <w:sz w:val="32"/>
          <w:szCs w:val="32"/>
        </w:rPr>
        <w:t>第二十五条</w:t>
      </w:r>
      <w:r>
        <w:rPr>
          <w:rFonts w:eastAsia="方正仿宋_GBK"/>
          <w:sz w:val="32"/>
          <w:szCs w:val="32"/>
        </w:rPr>
        <w:t xml:space="preserve">  辖区内所有树木、绿篱、花坛、绿带、草坪，无论权属归谁，未按有关规定办理审批，不得擅自砍伐、移植或拆除。</w:t>
      </w:r>
    </w:p>
    <w:p>
      <w:pPr>
        <w:spacing w:line="240" w:lineRule="auto"/>
        <w:ind w:firstLine="640" w:firstLineChars="200"/>
        <w:rPr>
          <w:rFonts w:eastAsia="方正仿宋_GBK"/>
          <w:sz w:val="32"/>
          <w:szCs w:val="32"/>
        </w:rPr>
      </w:pPr>
      <w:r>
        <w:rPr>
          <w:rFonts w:eastAsia="方正仿宋_GBK"/>
          <w:sz w:val="32"/>
          <w:szCs w:val="32"/>
        </w:rPr>
        <w:t>砍伐、移植树木，应坚持能修剪的不移植、能移植的不砍伐的原则。</w:t>
      </w:r>
    </w:p>
    <w:p>
      <w:pPr>
        <w:spacing w:line="240" w:lineRule="auto"/>
        <w:ind w:firstLine="640" w:firstLineChars="200"/>
        <w:rPr>
          <w:rFonts w:eastAsia="方正仿宋_GBK"/>
          <w:sz w:val="32"/>
          <w:szCs w:val="32"/>
        </w:rPr>
      </w:pPr>
      <w:r>
        <w:rPr>
          <w:rFonts w:eastAsia="方正黑体_GBK"/>
          <w:bCs/>
          <w:sz w:val="32"/>
          <w:szCs w:val="32"/>
        </w:rPr>
        <w:t>第二十六条</w:t>
      </w:r>
      <w:r>
        <w:rPr>
          <w:rFonts w:eastAsia="方正仿宋_GBK"/>
          <w:sz w:val="32"/>
          <w:szCs w:val="32"/>
        </w:rPr>
        <w:t xml:space="preserve">  申请砍伐、移植树木、绿篱，拆除花坛、绿带、草坪，必须具备下列条件之一：</w:t>
      </w:r>
    </w:p>
    <w:p>
      <w:pPr>
        <w:spacing w:line="240" w:lineRule="auto"/>
        <w:ind w:firstLine="640" w:firstLineChars="200"/>
        <w:rPr>
          <w:rFonts w:eastAsia="方正仿宋_GBK"/>
          <w:sz w:val="32"/>
          <w:szCs w:val="32"/>
        </w:rPr>
      </w:pPr>
      <w:r>
        <w:rPr>
          <w:rFonts w:eastAsia="方正仿宋_GBK"/>
          <w:sz w:val="32"/>
          <w:szCs w:val="32"/>
        </w:rPr>
        <w:t>（一）因国家、省、州、县重点工程施工所</w:t>
      </w:r>
      <w:r>
        <w:rPr>
          <w:rFonts w:hint="eastAsia" w:eastAsia="方正仿宋_GBK"/>
          <w:sz w:val="32"/>
          <w:szCs w:val="32"/>
          <w:lang w:eastAsia="zh-CN"/>
        </w:rPr>
        <w:t>必需的</w:t>
      </w:r>
      <w:r>
        <w:rPr>
          <w:rFonts w:eastAsia="方正仿宋_GBK"/>
          <w:sz w:val="32"/>
          <w:szCs w:val="32"/>
        </w:rPr>
        <w:t>；</w:t>
      </w:r>
    </w:p>
    <w:p>
      <w:pPr>
        <w:spacing w:line="240" w:lineRule="auto"/>
        <w:ind w:firstLine="640" w:firstLineChars="200"/>
        <w:rPr>
          <w:rFonts w:eastAsia="方正仿宋_GBK"/>
          <w:sz w:val="32"/>
          <w:szCs w:val="32"/>
        </w:rPr>
      </w:pPr>
      <w:r>
        <w:rPr>
          <w:rFonts w:eastAsia="方正仿宋_GBK"/>
          <w:sz w:val="32"/>
          <w:szCs w:val="32"/>
        </w:rPr>
        <w:t>（二）发生严重病虫害已无法挽救或者自然枯死的；</w:t>
      </w:r>
    </w:p>
    <w:p>
      <w:pPr>
        <w:spacing w:line="240" w:lineRule="auto"/>
        <w:ind w:firstLine="640" w:firstLineChars="200"/>
        <w:rPr>
          <w:rFonts w:eastAsia="方正仿宋_GBK"/>
          <w:sz w:val="32"/>
          <w:szCs w:val="32"/>
        </w:rPr>
      </w:pPr>
      <w:r>
        <w:rPr>
          <w:rFonts w:eastAsia="方正仿宋_GBK"/>
          <w:sz w:val="32"/>
          <w:szCs w:val="32"/>
        </w:rPr>
        <w:t>（三）危及人身、建筑物或其他设施安全，妨碍交通的；</w:t>
      </w:r>
    </w:p>
    <w:p>
      <w:pPr>
        <w:spacing w:line="240" w:lineRule="auto"/>
        <w:ind w:firstLine="640" w:firstLineChars="200"/>
        <w:rPr>
          <w:rFonts w:eastAsia="方正仿宋_GBK"/>
          <w:sz w:val="32"/>
          <w:szCs w:val="32"/>
        </w:rPr>
      </w:pPr>
      <w:r>
        <w:rPr>
          <w:rFonts w:eastAsia="方正仿宋_GBK"/>
          <w:sz w:val="32"/>
          <w:szCs w:val="32"/>
        </w:rPr>
        <w:t>（四）树龄已达更新期的；</w:t>
      </w:r>
    </w:p>
    <w:p>
      <w:pPr>
        <w:spacing w:line="240" w:lineRule="auto"/>
        <w:ind w:firstLine="640" w:firstLineChars="200"/>
        <w:rPr>
          <w:rFonts w:eastAsia="方正仿宋_GBK"/>
          <w:sz w:val="32"/>
          <w:szCs w:val="32"/>
        </w:rPr>
      </w:pPr>
      <w:r>
        <w:rPr>
          <w:rFonts w:eastAsia="方正仿宋_GBK"/>
          <w:sz w:val="32"/>
          <w:szCs w:val="32"/>
        </w:rPr>
        <w:t>（五）密度过大需要稀疏的；</w:t>
      </w:r>
    </w:p>
    <w:p>
      <w:pPr>
        <w:spacing w:line="240" w:lineRule="auto"/>
        <w:ind w:firstLine="640" w:firstLineChars="200"/>
        <w:rPr>
          <w:rFonts w:eastAsia="方正仿宋_GBK"/>
          <w:sz w:val="32"/>
          <w:szCs w:val="32"/>
        </w:rPr>
      </w:pPr>
      <w:r>
        <w:rPr>
          <w:rFonts w:eastAsia="方正仿宋_GBK"/>
          <w:sz w:val="32"/>
          <w:szCs w:val="32"/>
        </w:rPr>
        <w:t>（六）因改造绿化设施所</w:t>
      </w:r>
      <w:r>
        <w:rPr>
          <w:rFonts w:hint="eastAsia" w:eastAsia="方正仿宋_GBK"/>
          <w:sz w:val="32"/>
          <w:szCs w:val="32"/>
          <w:lang w:eastAsia="zh-CN"/>
        </w:rPr>
        <w:t>必需的</w:t>
      </w:r>
      <w:r>
        <w:rPr>
          <w:rFonts w:eastAsia="方正仿宋_GBK"/>
          <w:sz w:val="32"/>
          <w:szCs w:val="32"/>
        </w:rPr>
        <w:t>；</w:t>
      </w:r>
    </w:p>
    <w:p>
      <w:pPr>
        <w:spacing w:line="240" w:lineRule="auto"/>
        <w:ind w:firstLine="640" w:firstLineChars="200"/>
        <w:rPr>
          <w:rFonts w:eastAsia="方正仿宋_GBK"/>
          <w:sz w:val="32"/>
          <w:szCs w:val="32"/>
        </w:rPr>
      </w:pPr>
      <w:r>
        <w:rPr>
          <w:rFonts w:eastAsia="方正仿宋_GBK"/>
          <w:sz w:val="32"/>
          <w:szCs w:val="32"/>
        </w:rPr>
        <w:t>（七）因其他特殊原因所</w:t>
      </w:r>
      <w:r>
        <w:rPr>
          <w:rFonts w:hint="eastAsia" w:eastAsia="方正仿宋_GBK"/>
          <w:sz w:val="32"/>
          <w:szCs w:val="32"/>
          <w:lang w:eastAsia="zh-CN"/>
        </w:rPr>
        <w:t>必需的</w:t>
      </w:r>
      <w:r>
        <w:rPr>
          <w:rFonts w:eastAsia="方正仿宋_GBK"/>
          <w:sz w:val="32"/>
          <w:szCs w:val="32"/>
        </w:rPr>
        <w:t>。</w:t>
      </w:r>
    </w:p>
    <w:p>
      <w:pPr>
        <w:spacing w:line="240" w:lineRule="auto"/>
        <w:ind w:firstLine="640" w:firstLineChars="200"/>
        <w:rPr>
          <w:rFonts w:eastAsia="方正仿宋_GBK"/>
          <w:sz w:val="32"/>
          <w:szCs w:val="32"/>
        </w:rPr>
      </w:pPr>
      <w:r>
        <w:rPr>
          <w:rFonts w:eastAsia="方正黑体_GBK"/>
          <w:bCs/>
          <w:sz w:val="32"/>
          <w:szCs w:val="32"/>
        </w:rPr>
        <w:t>第二十七条</w:t>
      </w:r>
      <w:r>
        <w:rPr>
          <w:rFonts w:eastAsia="方正仿宋_GBK"/>
          <w:sz w:val="32"/>
          <w:szCs w:val="32"/>
        </w:rPr>
        <w:t xml:space="preserve">  任何单位和个人不准擅自占用城乡绿地和改变其使用性质。因特殊情况需要占用城乡绿地的，必须按以下规定办理。</w:t>
      </w:r>
    </w:p>
    <w:p>
      <w:pPr>
        <w:spacing w:line="240" w:lineRule="auto"/>
        <w:ind w:firstLine="640" w:firstLineChars="200"/>
        <w:rPr>
          <w:rFonts w:eastAsia="方正仿宋_GBK"/>
          <w:sz w:val="32"/>
          <w:szCs w:val="32"/>
        </w:rPr>
      </w:pPr>
      <w:r>
        <w:rPr>
          <w:rFonts w:eastAsia="方正仿宋_GBK"/>
          <w:sz w:val="32"/>
          <w:szCs w:val="32"/>
        </w:rPr>
        <w:t>（一）临时占用城乡公园绿地的，应当向县城乡园林绿化行政主管部门申请，由县城乡园林绿化行政主管部门初审，报县人民政府批准，并向县城乡园林绿化行政主管部门交纳绿地占用费后，方可占用；</w:t>
      </w:r>
    </w:p>
    <w:p>
      <w:pPr>
        <w:spacing w:line="240" w:lineRule="auto"/>
        <w:ind w:firstLine="640" w:firstLineChars="200"/>
        <w:rPr>
          <w:rFonts w:eastAsia="方正仿宋_GBK"/>
          <w:sz w:val="32"/>
          <w:szCs w:val="32"/>
        </w:rPr>
      </w:pPr>
      <w:r>
        <w:rPr>
          <w:rFonts w:eastAsia="方正仿宋_GBK"/>
          <w:sz w:val="32"/>
          <w:szCs w:val="32"/>
        </w:rPr>
        <w:t>（二）临时占用其他绿地的，在乡（镇）集镇和村庄规划区范围内必须由乡（镇）人民政府批准，报县城乡园林绿化行政主管部门备案，并向乡（镇）人民政府缴纳绿地占用费后方可占用，在县城规划区范围内必须由县城乡园林绿化行政主管部门批准，并向县城乡园林绿化行政主管部门缴纳绿地占用费后方可占用；</w:t>
      </w:r>
    </w:p>
    <w:p>
      <w:pPr>
        <w:spacing w:line="240" w:lineRule="auto"/>
        <w:ind w:firstLine="640" w:firstLineChars="200"/>
        <w:rPr>
          <w:rFonts w:eastAsia="方正仿宋_GBK"/>
          <w:sz w:val="32"/>
          <w:szCs w:val="32"/>
        </w:rPr>
      </w:pPr>
      <w:r>
        <w:rPr>
          <w:rFonts w:eastAsia="方正仿宋_GBK"/>
          <w:sz w:val="32"/>
          <w:szCs w:val="32"/>
        </w:rPr>
        <w:t>（三）临时占用绿地期限为6个月，确需超期占用绿地，应当提前一个月到原批准机关办理延期审批手续。但延期占用期限最长不得超过3个月；</w:t>
      </w:r>
    </w:p>
    <w:p>
      <w:pPr>
        <w:spacing w:line="240" w:lineRule="auto"/>
        <w:ind w:firstLine="640" w:firstLineChars="200"/>
        <w:rPr>
          <w:rFonts w:eastAsia="方正仿宋_GBK"/>
          <w:sz w:val="32"/>
          <w:szCs w:val="32"/>
        </w:rPr>
      </w:pPr>
      <w:r>
        <w:rPr>
          <w:rFonts w:eastAsia="方正仿宋_GBK"/>
          <w:sz w:val="32"/>
          <w:szCs w:val="32"/>
        </w:rPr>
        <w:t>（四）经批准延期占用绿地的，按天加倍征收绿地占用费；</w:t>
      </w:r>
    </w:p>
    <w:p>
      <w:pPr>
        <w:spacing w:line="240" w:lineRule="auto"/>
        <w:ind w:firstLine="640" w:firstLineChars="200"/>
        <w:rPr>
          <w:rFonts w:eastAsia="方正仿宋_GBK"/>
          <w:sz w:val="32"/>
          <w:szCs w:val="32"/>
        </w:rPr>
      </w:pPr>
      <w:r>
        <w:rPr>
          <w:rFonts w:eastAsia="方正仿宋_GBK"/>
          <w:sz w:val="32"/>
          <w:szCs w:val="32"/>
        </w:rPr>
        <w:t>（五）临时占用绿地的单位和个人应当保证按照批准占用的面积和期限归还，归还时，必须按照规定的期限原址原样恢复绿地，其恢复的绿地经初审的城乡园林绿化管理部门验收；</w:t>
      </w:r>
    </w:p>
    <w:p>
      <w:pPr>
        <w:spacing w:line="240" w:lineRule="auto"/>
        <w:ind w:firstLine="640" w:firstLineChars="200"/>
        <w:rPr>
          <w:rFonts w:eastAsia="方正仿宋_GBK"/>
          <w:sz w:val="32"/>
          <w:szCs w:val="32"/>
        </w:rPr>
      </w:pPr>
      <w:r>
        <w:rPr>
          <w:rFonts w:eastAsia="方正仿宋_GBK"/>
          <w:sz w:val="32"/>
          <w:szCs w:val="32"/>
        </w:rPr>
        <w:t>（六）绿地占用费的具体收费办法根据文山州人民政府的有关规定，并按报请县物价部门核准的标准执行。</w:t>
      </w:r>
    </w:p>
    <w:p>
      <w:pPr>
        <w:spacing w:line="240" w:lineRule="auto"/>
        <w:ind w:firstLine="627" w:firstLineChars="196"/>
        <w:rPr>
          <w:rFonts w:eastAsia="方正仿宋_GBK"/>
          <w:sz w:val="32"/>
          <w:szCs w:val="32"/>
        </w:rPr>
      </w:pPr>
      <w:r>
        <w:rPr>
          <w:rFonts w:eastAsia="方正黑体_GBK"/>
          <w:bCs/>
          <w:sz w:val="32"/>
          <w:szCs w:val="32"/>
        </w:rPr>
        <w:t>第二十八条</w:t>
      </w:r>
      <w:r>
        <w:rPr>
          <w:rFonts w:eastAsia="方正仿宋_GBK"/>
          <w:sz w:val="32"/>
          <w:szCs w:val="32"/>
        </w:rPr>
        <w:t xml:space="preserve">  对砍伐、移植树木、占用城乡绿地的申请，审批部门（机关）应当在接到申请之日起十五日内办理完毕，经批准允许砍伐、移植或占用绿地的发给许可证。</w:t>
      </w:r>
    </w:p>
    <w:p>
      <w:pPr>
        <w:spacing w:line="240" w:lineRule="auto"/>
        <w:ind w:firstLine="640" w:firstLineChars="200"/>
        <w:rPr>
          <w:rFonts w:eastAsia="方正仿宋_GBK"/>
          <w:sz w:val="32"/>
          <w:szCs w:val="32"/>
        </w:rPr>
      </w:pPr>
      <w:r>
        <w:rPr>
          <w:rFonts w:eastAsia="方正仿宋_GBK"/>
          <w:sz w:val="32"/>
          <w:szCs w:val="32"/>
        </w:rPr>
        <w:t>因抢险、救灾、突发事故等紧急情况需砍伐、修剪树木，可先行砍伐、修剪，同时报告县城乡园林绿化行政主管部门，险情消除后十日内，砍伐、修剪单位应当向县城乡园林绿化行政主管部门补办手续。</w:t>
      </w:r>
    </w:p>
    <w:p>
      <w:pPr>
        <w:spacing w:line="240" w:lineRule="auto"/>
        <w:ind w:firstLine="627" w:firstLineChars="196"/>
        <w:rPr>
          <w:rFonts w:eastAsia="方正仿宋_GBK"/>
          <w:sz w:val="32"/>
          <w:szCs w:val="32"/>
        </w:rPr>
      </w:pPr>
      <w:r>
        <w:rPr>
          <w:rFonts w:eastAsia="方正黑体_GBK"/>
          <w:bCs/>
          <w:sz w:val="32"/>
          <w:szCs w:val="32"/>
        </w:rPr>
        <w:t>第二十九条</w:t>
      </w:r>
      <w:r>
        <w:rPr>
          <w:rFonts w:eastAsia="方正仿宋_GBK"/>
          <w:sz w:val="32"/>
          <w:szCs w:val="32"/>
        </w:rPr>
        <w:t xml:space="preserve">  建立严格的树种树苗检疫制度。未经检疫或检疫不合格的树种树苗不准调入或调出本县。发现有疫情的树种树苗，由县城乡园林绿化行政主管部门视疫情采取打药、销毁等措施处理。</w:t>
      </w:r>
    </w:p>
    <w:p>
      <w:pPr>
        <w:spacing w:line="240" w:lineRule="auto"/>
        <w:ind w:firstLine="640" w:firstLineChars="200"/>
        <w:rPr>
          <w:rFonts w:eastAsia="方正仿宋_GBK"/>
          <w:sz w:val="32"/>
          <w:szCs w:val="32"/>
        </w:rPr>
      </w:pPr>
      <w:r>
        <w:rPr>
          <w:rFonts w:eastAsia="方正黑体_GBK"/>
          <w:bCs/>
          <w:sz w:val="32"/>
          <w:szCs w:val="32"/>
        </w:rPr>
        <w:t>第三十条</w:t>
      </w:r>
      <w:r>
        <w:rPr>
          <w:rFonts w:eastAsia="方正仿宋_GBK"/>
          <w:sz w:val="32"/>
          <w:szCs w:val="32"/>
        </w:rPr>
        <w:t xml:space="preserve">  任何单位和个人不得占用城乡园林绿化用地，擅自设置任何广告牌和指示标牌，因特殊原因需设置的，须经县城乡园林绿化行政主管部门审批，办理有关审批手续。</w:t>
      </w:r>
    </w:p>
    <w:p>
      <w:pPr>
        <w:spacing w:line="240" w:lineRule="auto"/>
        <w:ind w:firstLine="640" w:firstLineChars="200"/>
        <w:rPr>
          <w:rFonts w:eastAsia="方正仿宋_GBK"/>
          <w:sz w:val="32"/>
          <w:szCs w:val="32"/>
        </w:rPr>
      </w:pPr>
      <w:r>
        <w:rPr>
          <w:rFonts w:eastAsia="方正黑体_GBK"/>
          <w:bCs/>
          <w:sz w:val="32"/>
          <w:szCs w:val="32"/>
        </w:rPr>
        <w:t>第三十一条</w:t>
      </w:r>
      <w:r>
        <w:rPr>
          <w:rFonts w:eastAsia="方正仿宋_GBK"/>
          <w:sz w:val="32"/>
          <w:szCs w:val="32"/>
        </w:rPr>
        <w:t xml:space="preserve">  各施工单位对施工现场的树木、绿地、草坪和绿地设施等要严加保护，并保证树木、绿地、草坪和绿地设施不受损坏。工程竣工后，经县城乡园林绿化行政主管部门或者乡（镇）人民政府按属地原则进行验收，验收不合格的按照植物、设施相关价值赔偿。</w:t>
      </w:r>
    </w:p>
    <w:p>
      <w:pPr>
        <w:spacing w:line="240" w:lineRule="auto"/>
        <w:ind w:firstLine="627" w:firstLineChars="196"/>
        <w:rPr>
          <w:rFonts w:eastAsia="方正仿宋_GBK"/>
          <w:sz w:val="32"/>
          <w:szCs w:val="32"/>
        </w:rPr>
      </w:pPr>
      <w:r>
        <w:rPr>
          <w:rFonts w:eastAsia="方正黑体_GBK"/>
          <w:bCs/>
          <w:sz w:val="32"/>
          <w:szCs w:val="32"/>
        </w:rPr>
        <w:t xml:space="preserve">第三十二条  </w:t>
      </w:r>
      <w:r>
        <w:rPr>
          <w:rFonts w:eastAsia="方正仿宋_GBK"/>
          <w:sz w:val="32"/>
          <w:szCs w:val="32"/>
        </w:rPr>
        <w:t>城乡规划和建设应合理安排地上、地下管线的位置及走向。地上管线要有利于保持树形完整及生长；地下管线要按有关规范，与树木及其他绿化设施保持距离，必要时采取保护措施。新建管线、新种树木应服从规划，本着后建让先种、后种让先建的原则，由主管部门双方相互协商，采取避让、错开等办法妥善解决。协商不成的，由县人民政府决定。</w:t>
      </w:r>
    </w:p>
    <w:p>
      <w:pPr>
        <w:spacing w:line="240" w:lineRule="auto"/>
        <w:ind w:firstLine="627" w:firstLineChars="196"/>
        <w:rPr>
          <w:rFonts w:eastAsia="方正仿宋_GBK"/>
          <w:sz w:val="32"/>
          <w:szCs w:val="32"/>
        </w:rPr>
      </w:pPr>
      <w:r>
        <w:rPr>
          <w:rFonts w:eastAsia="方正黑体_GBK"/>
          <w:bCs/>
          <w:sz w:val="32"/>
          <w:szCs w:val="32"/>
        </w:rPr>
        <w:t xml:space="preserve">第三十三条  </w:t>
      </w:r>
      <w:r>
        <w:rPr>
          <w:rFonts w:eastAsia="方正仿宋_GBK"/>
          <w:sz w:val="32"/>
          <w:szCs w:val="32"/>
        </w:rPr>
        <w:t>公园、风景区按下列要求做好绿化美化和管理工作：</w:t>
      </w:r>
    </w:p>
    <w:p>
      <w:pPr>
        <w:spacing w:line="240" w:lineRule="auto"/>
        <w:ind w:firstLine="640" w:firstLineChars="200"/>
        <w:rPr>
          <w:rFonts w:eastAsia="方正仿宋_GBK"/>
          <w:sz w:val="32"/>
          <w:szCs w:val="32"/>
        </w:rPr>
      </w:pPr>
      <w:r>
        <w:rPr>
          <w:rFonts w:eastAsia="方正仿宋_GBK"/>
          <w:sz w:val="32"/>
          <w:szCs w:val="32"/>
        </w:rPr>
        <w:t>（一）公园、风景区是供群众游览休息的园地，必须保持树木繁茂，园林整洁美观。</w:t>
      </w:r>
    </w:p>
    <w:p>
      <w:pPr>
        <w:spacing w:line="240" w:lineRule="auto"/>
        <w:ind w:firstLine="640" w:firstLineChars="200"/>
        <w:rPr>
          <w:rFonts w:eastAsia="方正仿宋_GBK"/>
          <w:sz w:val="32"/>
          <w:szCs w:val="32"/>
        </w:rPr>
      </w:pPr>
      <w:r>
        <w:rPr>
          <w:rFonts w:eastAsia="方正仿宋_GBK"/>
          <w:sz w:val="32"/>
          <w:szCs w:val="32"/>
        </w:rPr>
        <w:t>（二）任何单位和个人，不得在公园、风景区投掷污物，排放污水，捕鸟钓鱼，不得在建筑物及竹木植物上刻画，不得挖壕野炊、挖沙、采石、玩火，不得破坏水源水体、地质地貌。</w:t>
      </w:r>
    </w:p>
    <w:p>
      <w:pPr>
        <w:spacing w:line="240" w:lineRule="auto"/>
        <w:ind w:firstLine="640" w:firstLineChars="200"/>
        <w:rPr>
          <w:rFonts w:eastAsia="方正仿宋_GBK"/>
          <w:sz w:val="32"/>
          <w:szCs w:val="32"/>
        </w:rPr>
      </w:pPr>
      <w:r>
        <w:rPr>
          <w:rFonts w:eastAsia="方正仿宋_GBK"/>
          <w:sz w:val="32"/>
          <w:szCs w:val="32"/>
        </w:rPr>
        <w:t>（三）公园、风景区内的古建筑、文物古迹、风景点应采取措施重点保护，不得在其保护区内修建格调不协调的建筑物或构筑物。</w:t>
      </w:r>
    </w:p>
    <w:p>
      <w:pPr>
        <w:spacing w:line="240" w:lineRule="auto"/>
        <w:ind w:firstLine="640" w:firstLineChars="200"/>
        <w:rPr>
          <w:rFonts w:eastAsia="方正仿宋_GBK"/>
          <w:sz w:val="32"/>
          <w:szCs w:val="32"/>
        </w:rPr>
      </w:pPr>
      <w:r>
        <w:rPr>
          <w:rFonts w:eastAsia="方正仿宋_GBK"/>
          <w:sz w:val="32"/>
          <w:szCs w:val="32"/>
        </w:rPr>
        <w:t>（四）游人应遵守公园、风景区的有关规定，维护公共秩序，遵守社会公德，讲究卫生，爱护公园设施。</w:t>
      </w:r>
    </w:p>
    <w:p>
      <w:pPr>
        <w:spacing w:line="240" w:lineRule="auto"/>
        <w:jc w:val="center"/>
        <w:outlineLvl w:val="1"/>
        <w:rPr>
          <w:rFonts w:eastAsia="方正黑体_GBK"/>
          <w:sz w:val="32"/>
          <w:szCs w:val="32"/>
        </w:rPr>
      </w:pPr>
      <w:bookmarkStart w:id="9" w:name="_Toc25589"/>
      <w:bookmarkStart w:id="10" w:name="_Toc15597"/>
      <w:bookmarkStart w:id="11" w:name="_Toc281"/>
    </w:p>
    <w:p>
      <w:pPr>
        <w:spacing w:line="240" w:lineRule="auto"/>
        <w:jc w:val="center"/>
        <w:outlineLvl w:val="1"/>
        <w:rPr>
          <w:rFonts w:eastAsia="方正黑体_GBK"/>
          <w:sz w:val="32"/>
          <w:szCs w:val="32"/>
        </w:rPr>
      </w:pPr>
      <w:r>
        <w:rPr>
          <w:rFonts w:eastAsia="方正黑体_GBK"/>
          <w:sz w:val="32"/>
          <w:szCs w:val="32"/>
        </w:rPr>
        <w:t>第四章  管理机构和职责</w:t>
      </w:r>
      <w:bookmarkEnd w:id="9"/>
      <w:bookmarkEnd w:id="10"/>
      <w:bookmarkEnd w:id="11"/>
    </w:p>
    <w:p>
      <w:pPr>
        <w:spacing w:line="240" w:lineRule="auto"/>
        <w:ind w:firstLine="627" w:firstLineChars="196"/>
        <w:rPr>
          <w:rFonts w:eastAsia="方正仿宋_GBK"/>
          <w:sz w:val="32"/>
          <w:szCs w:val="32"/>
        </w:rPr>
      </w:pPr>
      <w:r>
        <w:rPr>
          <w:rFonts w:eastAsia="方正黑体_GBK"/>
          <w:bCs/>
          <w:sz w:val="32"/>
          <w:szCs w:val="32"/>
        </w:rPr>
        <w:t>第三十四条</w:t>
      </w:r>
      <w:r>
        <w:rPr>
          <w:rFonts w:eastAsia="方正仿宋_GBK"/>
          <w:sz w:val="32"/>
          <w:szCs w:val="32"/>
        </w:rPr>
        <w:t xml:space="preserve">  县城乡园林绿化行政主管部门负责本辖区内的园林绿化管理工作，行使下列职责：</w:t>
      </w:r>
    </w:p>
    <w:p>
      <w:pPr>
        <w:spacing w:line="240" w:lineRule="auto"/>
        <w:ind w:firstLine="640" w:firstLineChars="200"/>
        <w:rPr>
          <w:rFonts w:eastAsia="方正仿宋_GBK"/>
          <w:sz w:val="32"/>
          <w:szCs w:val="32"/>
        </w:rPr>
      </w:pPr>
      <w:r>
        <w:rPr>
          <w:rFonts w:eastAsia="方正仿宋_GBK"/>
          <w:sz w:val="32"/>
          <w:szCs w:val="32"/>
        </w:rPr>
        <w:t>（一）贯彻执行国家和省、州有关园林绿化管理方面的法律法规及规章；</w:t>
      </w:r>
    </w:p>
    <w:p>
      <w:pPr>
        <w:spacing w:line="240" w:lineRule="auto"/>
        <w:ind w:firstLine="640" w:firstLineChars="200"/>
        <w:rPr>
          <w:rFonts w:eastAsia="方正仿宋_GBK"/>
          <w:sz w:val="32"/>
          <w:szCs w:val="32"/>
        </w:rPr>
      </w:pPr>
      <w:r>
        <w:rPr>
          <w:rFonts w:eastAsia="方正仿宋_GBK"/>
          <w:sz w:val="32"/>
          <w:szCs w:val="32"/>
        </w:rPr>
        <w:t>（二）组织实施城乡园林绿化规划，与县林业行政主管部门密切配合，组织开展全民义务植树活动；</w:t>
      </w:r>
    </w:p>
    <w:p>
      <w:pPr>
        <w:spacing w:line="240" w:lineRule="auto"/>
        <w:ind w:firstLine="640" w:firstLineChars="200"/>
        <w:rPr>
          <w:rFonts w:eastAsia="方正仿宋_GBK"/>
          <w:sz w:val="32"/>
          <w:szCs w:val="32"/>
        </w:rPr>
      </w:pPr>
      <w:r>
        <w:rPr>
          <w:rFonts w:eastAsia="方正仿宋_GBK"/>
          <w:sz w:val="32"/>
          <w:szCs w:val="32"/>
        </w:rPr>
        <w:t>（三）负责城乡园林绿化的建设和管理；</w:t>
      </w:r>
    </w:p>
    <w:p>
      <w:pPr>
        <w:spacing w:line="240" w:lineRule="auto"/>
        <w:ind w:firstLine="640" w:firstLineChars="200"/>
        <w:rPr>
          <w:rFonts w:eastAsia="方正仿宋_GBK"/>
          <w:sz w:val="32"/>
          <w:szCs w:val="32"/>
        </w:rPr>
      </w:pPr>
      <w:r>
        <w:rPr>
          <w:rFonts w:eastAsia="方正仿宋_GBK"/>
          <w:sz w:val="32"/>
          <w:szCs w:val="32"/>
        </w:rPr>
        <w:t>（四）开展园林绿化的科研和学术交流活动。</w:t>
      </w:r>
    </w:p>
    <w:p>
      <w:pPr>
        <w:spacing w:line="240" w:lineRule="auto"/>
        <w:ind w:firstLine="640" w:firstLineChars="200"/>
        <w:rPr>
          <w:rFonts w:eastAsia="方正仿宋_GBK"/>
          <w:sz w:val="32"/>
          <w:szCs w:val="32"/>
        </w:rPr>
      </w:pPr>
      <w:r>
        <w:rPr>
          <w:rFonts w:eastAsia="方正黑体_GBK"/>
          <w:bCs/>
          <w:sz w:val="32"/>
          <w:szCs w:val="32"/>
        </w:rPr>
        <w:t xml:space="preserve">第三十五条 </w:t>
      </w:r>
      <w:r>
        <w:rPr>
          <w:rFonts w:eastAsia="方正仿宋_GBK"/>
          <w:sz w:val="32"/>
          <w:szCs w:val="32"/>
        </w:rPr>
        <w:t xml:space="preserve"> 县城乡园林绿化行政主管部门工作人员，在工作中要忠于职守，坚持原则，秉公办事，热情服务，遵纪守法，严禁利用职权徇私舞弊。</w:t>
      </w:r>
    </w:p>
    <w:p>
      <w:pPr>
        <w:spacing w:line="240" w:lineRule="auto"/>
        <w:jc w:val="center"/>
        <w:outlineLvl w:val="1"/>
        <w:rPr>
          <w:rFonts w:eastAsia="方正黑体_GBK"/>
          <w:sz w:val="32"/>
          <w:szCs w:val="32"/>
        </w:rPr>
      </w:pPr>
      <w:bookmarkStart w:id="12" w:name="_Toc18677"/>
      <w:bookmarkStart w:id="13" w:name="_Toc1977"/>
      <w:bookmarkStart w:id="14" w:name="_Toc6449"/>
    </w:p>
    <w:p>
      <w:pPr>
        <w:spacing w:line="240" w:lineRule="auto"/>
        <w:jc w:val="center"/>
        <w:outlineLvl w:val="1"/>
        <w:rPr>
          <w:rFonts w:eastAsia="方正黑体_GBK"/>
          <w:sz w:val="32"/>
          <w:szCs w:val="32"/>
        </w:rPr>
      </w:pPr>
      <w:r>
        <w:rPr>
          <w:rFonts w:eastAsia="方正黑体_GBK"/>
          <w:sz w:val="32"/>
          <w:szCs w:val="32"/>
        </w:rPr>
        <w:t>第五章  奖励与处罚</w:t>
      </w:r>
      <w:bookmarkEnd w:id="12"/>
      <w:bookmarkEnd w:id="13"/>
      <w:bookmarkEnd w:id="14"/>
    </w:p>
    <w:p>
      <w:pPr>
        <w:spacing w:line="240" w:lineRule="auto"/>
        <w:ind w:firstLine="640" w:firstLineChars="200"/>
        <w:rPr>
          <w:rFonts w:eastAsia="方正仿宋_GBK"/>
          <w:sz w:val="32"/>
          <w:szCs w:val="32"/>
        </w:rPr>
      </w:pPr>
      <w:r>
        <w:rPr>
          <w:rFonts w:eastAsia="方正黑体_GBK"/>
          <w:bCs/>
          <w:sz w:val="32"/>
          <w:szCs w:val="32"/>
        </w:rPr>
        <w:t>第三十六条</w:t>
      </w:r>
      <w:r>
        <w:rPr>
          <w:rFonts w:eastAsia="方正仿宋_GBK"/>
          <w:sz w:val="32"/>
          <w:szCs w:val="32"/>
        </w:rPr>
        <w:t xml:space="preserve">  具备下列条件之一的，由县人民政府或县城乡园林绿化行政主管部门给予表彰或奖励：</w:t>
      </w:r>
    </w:p>
    <w:p>
      <w:pPr>
        <w:spacing w:line="240" w:lineRule="auto"/>
        <w:ind w:firstLine="630" w:firstLineChars="197"/>
        <w:rPr>
          <w:rFonts w:eastAsia="方正仿宋_GBK"/>
          <w:sz w:val="32"/>
          <w:szCs w:val="32"/>
        </w:rPr>
      </w:pPr>
      <w:r>
        <w:rPr>
          <w:rFonts w:eastAsia="方正仿宋_GBK"/>
          <w:sz w:val="32"/>
          <w:szCs w:val="32"/>
        </w:rPr>
        <w:t>（一）单位庭院绿化的质量和艺术水平突出的；</w:t>
      </w:r>
    </w:p>
    <w:p>
      <w:pPr>
        <w:spacing w:line="240" w:lineRule="auto"/>
        <w:ind w:firstLine="630" w:firstLineChars="197"/>
        <w:rPr>
          <w:rFonts w:eastAsia="方正仿宋_GBK"/>
          <w:sz w:val="32"/>
          <w:szCs w:val="32"/>
        </w:rPr>
      </w:pPr>
      <w:r>
        <w:rPr>
          <w:rFonts w:eastAsia="方正仿宋_GBK"/>
          <w:sz w:val="32"/>
          <w:szCs w:val="32"/>
        </w:rPr>
        <w:t>（二）在城乡园林绿化管理工作中成绩显著的；</w:t>
      </w:r>
    </w:p>
    <w:p>
      <w:pPr>
        <w:spacing w:line="240" w:lineRule="auto"/>
        <w:ind w:firstLine="630" w:firstLineChars="197"/>
        <w:rPr>
          <w:rFonts w:eastAsia="方正仿宋_GBK"/>
          <w:sz w:val="32"/>
          <w:szCs w:val="32"/>
        </w:rPr>
      </w:pPr>
      <w:r>
        <w:rPr>
          <w:rFonts w:eastAsia="方正仿宋_GBK"/>
          <w:sz w:val="32"/>
          <w:szCs w:val="32"/>
        </w:rPr>
        <w:t>（三）在城乡园林绿化科学研究中有突出贡献的；</w:t>
      </w:r>
    </w:p>
    <w:p>
      <w:pPr>
        <w:spacing w:line="240" w:lineRule="auto"/>
        <w:ind w:firstLine="630" w:firstLineChars="197"/>
        <w:rPr>
          <w:rFonts w:eastAsia="方正仿宋_GBK"/>
          <w:sz w:val="32"/>
          <w:szCs w:val="32"/>
        </w:rPr>
      </w:pPr>
      <w:r>
        <w:rPr>
          <w:rFonts w:eastAsia="方正仿宋_GBK"/>
          <w:sz w:val="32"/>
          <w:szCs w:val="32"/>
        </w:rPr>
        <w:t>（四）检举、揭发违反本办法行为的有功人员；</w:t>
      </w:r>
    </w:p>
    <w:p>
      <w:pPr>
        <w:spacing w:line="240" w:lineRule="auto"/>
        <w:ind w:firstLine="630" w:firstLineChars="197"/>
        <w:rPr>
          <w:rFonts w:eastAsia="方正仿宋_GBK"/>
          <w:sz w:val="32"/>
          <w:szCs w:val="32"/>
        </w:rPr>
      </w:pPr>
      <w:r>
        <w:rPr>
          <w:rFonts w:eastAsia="方正仿宋_GBK"/>
          <w:sz w:val="32"/>
          <w:szCs w:val="32"/>
        </w:rPr>
        <w:t>（五）其他在城乡园林绿化方面有特殊贡献的。</w:t>
      </w:r>
    </w:p>
    <w:p>
      <w:pPr>
        <w:spacing w:line="240" w:lineRule="auto"/>
        <w:ind w:firstLine="640" w:firstLineChars="200"/>
        <w:rPr>
          <w:rFonts w:eastAsia="方正仿宋_GBK"/>
          <w:sz w:val="32"/>
          <w:szCs w:val="32"/>
        </w:rPr>
      </w:pPr>
      <w:r>
        <w:rPr>
          <w:rFonts w:eastAsia="方正黑体_GBK"/>
          <w:bCs/>
          <w:sz w:val="32"/>
          <w:szCs w:val="32"/>
        </w:rPr>
        <w:t>第三十七条</w:t>
      </w:r>
      <w:r>
        <w:rPr>
          <w:rFonts w:eastAsia="方正仿宋_GBK"/>
          <w:sz w:val="32"/>
          <w:szCs w:val="32"/>
        </w:rPr>
        <w:t xml:space="preserve">  任何单位和个人违反本办法第十一条、第十二条、第十三条、第十四条规定的，城乡规划行政主管部门核发的有关规划许可证件无效。对直接责任人员由其所在单位或者上级行政主管机关给予行政处分。</w:t>
      </w:r>
    </w:p>
    <w:p>
      <w:pPr>
        <w:spacing w:line="240" w:lineRule="auto"/>
        <w:ind w:firstLine="640" w:firstLineChars="200"/>
        <w:rPr>
          <w:rFonts w:eastAsia="方正仿宋_GBK"/>
          <w:sz w:val="32"/>
          <w:szCs w:val="32"/>
        </w:rPr>
      </w:pPr>
      <w:r>
        <w:rPr>
          <w:rFonts w:eastAsia="方正黑体_GBK"/>
          <w:bCs/>
          <w:sz w:val="32"/>
          <w:szCs w:val="32"/>
        </w:rPr>
        <w:t>第三十八条</w:t>
      </w:r>
      <w:r>
        <w:rPr>
          <w:rFonts w:eastAsia="方正仿宋_GBK"/>
          <w:sz w:val="32"/>
          <w:szCs w:val="32"/>
        </w:rPr>
        <w:t xml:space="preserve">  任何单位和个人违反本办法规定，由县城乡园林绿化行政主管部门、乡（镇）人民政府或者委托综合执法机构依法视情节轻重给予警告、罚款等行政处罚。</w:t>
      </w:r>
    </w:p>
    <w:p>
      <w:pPr>
        <w:spacing w:line="240" w:lineRule="auto"/>
        <w:ind w:firstLine="630" w:firstLineChars="197"/>
        <w:rPr>
          <w:rFonts w:eastAsia="方正仿宋_GBK"/>
          <w:sz w:val="32"/>
          <w:szCs w:val="32"/>
        </w:rPr>
      </w:pPr>
      <w:r>
        <w:rPr>
          <w:rFonts w:eastAsia="方正仿宋_GBK"/>
          <w:sz w:val="32"/>
          <w:szCs w:val="32"/>
        </w:rPr>
        <w:t>（一）有下列行为之一造成损失的，按照《树木和绿化植物赔偿标准》和《绿地设施赔偿标准》进行赔偿；造成严重后果的，依法予以罚款。</w:t>
      </w:r>
    </w:p>
    <w:p>
      <w:pPr>
        <w:spacing w:line="240" w:lineRule="auto"/>
        <w:ind w:firstLine="630" w:firstLineChars="197"/>
        <w:rPr>
          <w:rFonts w:eastAsia="方正仿宋_GBK"/>
          <w:sz w:val="32"/>
          <w:szCs w:val="32"/>
        </w:rPr>
      </w:pPr>
      <w:r>
        <w:rPr>
          <w:rFonts w:eastAsia="方正仿宋_GBK"/>
          <w:sz w:val="32"/>
          <w:szCs w:val="32"/>
        </w:rPr>
        <w:t>1．摇树、爬树、攀枝、采花、摘果、刻画树皮；</w:t>
      </w:r>
    </w:p>
    <w:p>
      <w:pPr>
        <w:spacing w:line="240" w:lineRule="auto"/>
        <w:ind w:firstLine="630" w:firstLineChars="197"/>
        <w:rPr>
          <w:rFonts w:eastAsia="方正仿宋_GBK"/>
          <w:sz w:val="32"/>
          <w:szCs w:val="32"/>
        </w:rPr>
      </w:pPr>
      <w:r>
        <w:rPr>
          <w:rFonts w:eastAsia="方正仿宋_GBK"/>
          <w:sz w:val="32"/>
          <w:szCs w:val="32"/>
        </w:rPr>
        <w:t>2．在树上拴铁丝、钉钉子、架电线、拴绳挂物、拴系牲畜、靠放铺板、悬挂广告、倚树盖房、搭棚；</w:t>
      </w:r>
    </w:p>
    <w:p>
      <w:pPr>
        <w:spacing w:line="240" w:lineRule="auto"/>
        <w:ind w:firstLine="630" w:firstLineChars="197"/>
        <w:rPr>
          <w:rFonts w:eastAsia="方正仿宋_GBK"/>
          <w:sz w:val="32"/>
          <w:szCs w:val="32"/>
        </w:rPr>
      </w:pPr>
      <w:r>
        <w:rPr>
          <w:rFonts w:eastAsia="方正仿宋_GBK"/>
          <w:sz w:val="32"/>
          <w:szCs w:val="32"/>
        </w:rPr>
        <w:t>3．在非硬地绿地绿带内行驶、停放非机动车辆；</w:t>
      </w:r>
    </w:p>
    <w:p>
      <w:pPr>
        <w:spacing w:line="240" w:lineRule="auto"/>
        <w:ind w:firstLine="630" w:firstLineChars="197"/>
        <w:rPr>
          <w:rFonts w:eastAsia="方正仿宋_GBK"/>
          <w:sz w:val="32"/>
          <w:szCs w:val="32"/>
        </w:rPr>
      </w:pPr>
      <w:r>
        <w:rPr>
          <w:rFonts w:eastAsia="方正仿宋_GBK"/>
          <w:sz w:val="32"/>
          <w:szCs w:val="32"/>
        </w:rPr>
        <w:t>4．穿行绿篱、翻爬栏杆，在绿地内嬉戏斗殴；</w:t>
      </w:r>
    </w:p>
    <w:p>
      <w:pPr>
        <w:spacing w:line="240" w:lineRule="auto"/>
        <w:ind w:firstLine="630" w:firstLineChars="197"/>
        <w:rPr>
          <w:rFonts w:eastAsia="方正仿宋_GBK"/>
          <w:sz w:val="32"/>
          <w:szCs w:val="32"/>
        </w:rPr>
      </w:pPr>
      <w:r>
        <w:rPr>
          <w:rFonts w:eastAsia="方正仿宋_GBK"/>
          <w:sz w:val="32"/>
          <w:szCs w:val="32"/>
        </w:rPr>
        <w:t>5．在公园、苗圃内狩猎捕鸟，破坏绿化树木。</w:t>
      </w:r>
    </w:p>
    <w:p>
      <w:pPr>
        <w:spacing w:line="240" w:lineRule="auto"/>
        <w:ind w:firstLine="630" w:firstLineChars="197"/>
        <w:rPr>
          <w:rFonts w:eastAsia="方正仿宋_GBK"/>
          <w:sz w:val="32"/>
          <w:szCs w:val="32"/>
        </w:rPr>
      </w:pPr>
      <w:r>
        <w:rPr>
          <w:rFonts w:eastAsia="方正仿宋_GBK"/>
          <w:sz w:val="32"/>
          <w:szCs w:val="32"/>
        </w:rPr>
        <w:t>（二）有下列行为之一的，按照《树木和绿化植物赔偿标准》和《绿地设施赔偿标准》赔偿损失、限期清扫拆除，并依法给予警告、罚款：</w:t>
      </w:r>
    </w:p>
    <w:p>
      <w:pPr>
        <w:spacing w:line="240" w:lineRule="auto"/>
        <w:ind w:firstLine="630" w:firstLineChars="197"/>
        <w:rPr>
          <w:rFonts w:eastAsia="方正仿宋_GBK"/>
          <w:sz w:val="32"/>
          <w:szCs w:val="32"/>
        </w:rPr>
      </w:pPr>
      <w:r>
        <w:rPr>
          <w:rFonts w:eastAsia="方正仿宋_GBK"/>
          <w:sz w:val="32"/>
          <w:szCs w:val="32"/>
        </w:rPr>
        <w:t>1．在树旁、绿地、绿带取土、挖沙、倾倒垃圾污水；</w:t>
      </w:r>
    </w:p>
    <w:p>
      <w:pPr>
        <w:spacing w:line="240" w:lineRule="auto"/>
        <w:ind w:firstLine="630" w:firstLineChars="197"/>
        <w:rPr>
          <w:rFonts w:eastAsia="方正仿宋_GBK"/>
          <w:sz w:val="32"/>
          <w:szCs w:val="32"/>
        </w:rPr>
      </w:pPr>
      <w:r>
        <w:rPr>
          <w:rFonts w:eastAsia="方正仿宋_GBK"/>
          <w:sz w:val="32"/>
          <w:szCs w:val="32"/>
        </w:rPr>
        <w:t>2．在非硬地绿地绿带内行驶、停放机动车辆；</w:t>
      </w:r>
    </w:p>
    <w:p>
      <w:pPr>
        <w:spacing w:line="240" w:lineRule="auto"/>
        <w:ind w:firstLine="630" w:firstLineChars="197"/>
        <w:rPr>
          <w:rFonts w:eastAsia="方正仿宋_GBK"/>
          <w:sz w:val="32"/>
          <w:szCs w:val="32"/>
        </w:rPr>
      </w:pPr>
      <w:r>
        <w:rPr>
          <w:rFonts w:eastAsia="方正仿宋_GBK"/>
          <w:sz w:val="32"/>
          <w:szCs w:val="32"/>
        </w:rPr>
        <w:t xml:space="preserve">3．在树下、花坛、绿地内明火设灶、借树搭棚或在花坛、绿地内摆摊设点； </w:t>
      </w:r>
    </w:p>
    <w:p>
      <w:pPr>
        <w:spacing w:line="240" w:lineRule="auto"/>
        <w:ind w:firstLine="630" w:firstLineChars="197"/>
        <w:rPr>
          <w:rFonts w:eastAsia="方正仿宋_GBK"/>
          <w:sz w:val="32"/>
          <w:szCs w:val="32"/>
        </w:rPr>
      </w:pPr>
      <w:r>
        <w:rPr>
          <w:rFonts w:eastAsia="方正仿宋_GBK"/>
          <w:sz w:val="32"/>
          <w:szCs w:val="32"/>
        </w:rPr>
        <w:t>4．在公园、绿地、绿带内放牧割草、挖壕野炊、挖沙、取土、向喷水池内抛废弃物。</w:t>
      </w:r>
    </w:p>
    <w:p>
      <w:pPr>
        <w:spacing w:line="240" w:lineRule="auto"/>
        <w:ind w:firstLine="630" w:firstLineChars="197"/>
        <w:rPr>
          <w:rFonts w:eastAsia="方正仿宋_GBK"/>
          <w:sz w:val="32"/>
          <w:szCs w:val="32"/>
        </w:rPr>
      </w:pPr>
      <w:r>
        <w:rPr>
          <w:rFonts w:eastAsia="方正仿宋_GBK"/>
          <w:sz w:val="32"/>
          <w:szCs w:val="32"/>
        </w:rPr>
        <w:t>（三）有下列行为之一的，造成损失的，按照《树木和绿化植物赔偿标准》和《绿地设施赔偿标准》赔偿损失，依法予以罚款：</w:t>
      </w:r>
    </w:p>
    <w:p>
      <w:pPr>
        <w:spacing w:line="240" w:lineRule="auto"/>
        <w:ind w:firstLine="630" w:firstLineChars="197"/>
        <w:rPr>
          <w:rFonts w:eastAsia="方正仿宋_GBK"/>
          <w:sz w:val="32"/>
          <w:szCs w:val="32"/>
        </w:rPr>
      </w:pPr>
      <w:r>
        <w:rPr>
          <w:rFonts w:eastAsia="方正仿宋_GBK"/>
          <w:sz w:val="32"/>
          <w:szCs w:val="32"/>
        </w:rPr>
        <w:t>1．车辆撞伤、挂伤或者机械损伤树皮、树枝、花草；</w:t>
      </w:r>
    </w:p>
    <w:p>
      <w:pPr>
        <w:spacing w:line="240" w:lineRule="auto"/>
        <w:ind w:firstLine="630" w:firstLineChars="197"/>
        <w:rPr>
          <w:rFonts w:eastAsia="方正仿宋_GBK"/>
          <w:sz w:val="32"/>
          <w:szCs w:val="32"/>
        </w:rPr>
      </w:pPr>
      <w:r>
        <w:rPr>
          <w:rFonts w:eastAsia="方正仿宋_GBK"/>
          <w:sz w:val="32"/>
          <w:szCs w:val="32"/>
        </w:rPr>
        <w:t>2．撞倒、损坏公园、风景区、小游园等绿地栏杆及其他设施；</w:t>
      </w:r>
    </w:p>
    <w:p>
      <w:pPr>
        <w:spacing w:line="240" w:lineRule="auto"/>
        <w:ind w:firstLine="630" w:firstLineChars="197"/>
        <w:rPr>
          <w:rFonts w:eastAsia="方正仿宋_GBK"/>
          <w:sz w:val="32"/>
          <w:szCs w:val="32"/>
        </w:rPr>
      </w:pPr>
      <w:r>
        <w:rPr>
          <w:rFonts w:eastAsia="方正仿宋_GBK"/>
          <w:sz w:val="32"/>
          <w:szCs w:val="32"/>
        </w:rPr>
        <w:t>3．圈围树木或废气、废水、废渣造成严重污染，危害树木生长；</w:t>
      </w:r>
    </w:p>
    <w:p>
      <w:pPr>
        <w:spacing w:line="240" w:lineRule="auto"/>
        <w:ind w:firstLine="630" w:firstLineChars="197"/>
        <w:rPr>
          <w:rFonts w:eastAsia="方正仿宋_GBK"/>
          <w:sz w:val="32"/>
          <w:szCs w:val="32"/>
        </w:rPr>
      </w:pPr>
      <w:r>
        <w:rPr>
          <w:rFonts w:eastAsia="方正仿宋_GBK"/>
          <w:sz w:val="32"/>
          <w:szCs w:val="32"/>
        </w:rPr>
        <w:t>4．擅自移植、修剪树木；</w:t>
      </w:r>
    </w:p>
    <w:p>
      <w:pPr>
        <w:spacing w:line="240" w:lineRule="auto"/>
        <w:ind w:firstLine="630" w:firstLineChars="197"/>
        <w:rPr>
          <w:rFonts w:eastAsia="方正仿宋_GBK"/>
          <w:sz w:val="32"/>
          <w:szCs w:val="32"/>
        </w:rPr>
      </w:pPr>
      <w:r>
        <w:rPr>
          <w:rFonts w:eastAsia="方正仿宋_GBK"/>
          <w:sz w:val="32"/>
          <w:szCs w:val="32"/>
        </w:rPr>
        <w:t>5．在树下搅拌混凝土、打三合土，危害树木正常生长；</w:t>
      </w:r>
    </w:p>
    <w:p>
      <w:pPr>
        <w:spacing w:line="240" w:lineRule="auto"/>
        <w:ind w:firstLine="630" w:firstLineChars="197"/>
        <w:rPr>
          <w:rFonts w:eastAsia="方正仿宋_GBK"/>
          <w:sz w:val="32"/>
          <w:szCs w:val="32"/>
        </w:rPr>
      </w:pPr>
      <w:r>
        <w:rPr>
          <w:rFonts w:eastAsia="方正仿宋_GBK"/>
          <w:sz w:val="32"/>
          <w:szCs w:val="32"/>
        </w:rPr>
        <w:t>6．践踏花坛绿地，造成严重损失；</w:t>
      </w:r>
    </w:p>
    <w:p>
      <w:pPr>
        <w:spacing w:line="240" w:lineRule="auto"/>
        <w:ind w:firstLine="630" w:firstLineChars="197"/>
        <w:rPr>
          <w:rFonts w:eastAsia="方正仿宋_GBK"/>
          <w:sz w:val="32"/>
          <w:szCs w:val="32"/>
        </w:rPr>
      </w:pPr>
      <w:r>
        <w:rPr>
          <w:rFonts w:eastAsia="方正仿宋_GBK"/>
          <w:sz w:val="32"/>
          <w:szCs w:val="32"/>
        </w:rPr>
        <w:t>7．盗伐、盗窃树木花草；</w:t>
      </w:r>
    </w:p>
    <w:p>
      <w:pPr>
        <w:spacing w:line="240" w:lineRule="auto"/>
        <w:ind w:firstLine="630" w:firstLineChars="197"/>
        <w:rPr>
          <w:rFonts w:eastAsia="方正仿宋_GBK"/>
          <w:sz w:val="32"/>
          <w:szCs w:val="32"/>
        </w:rPr>
      </w:pPr>
      <w:r>
        <w:rPr>
          <w:rFonts w:eastAsia="方正仿宋_GBK"/>
          <w:sz w:val="32"/>
          <w:szCs w:val="32"/>
        </w:rPr>
        <w:t>8．未经县林业行政主管部门及县城乡园林绿化行政主管部门批准，擅自砍伐国有树（单位树）或虽经审批而擅自超出砍伐量的。</w:t>
      </w:r>
    </w:p>
    <w:p>
      <w:pPr>
        <w:spacing w:line="240" w:lineRule="auto"/>
        <w:ind w:firstLine="630" w:firstLineChars="197"/>
        <w:rPr>
          <w:rFonts w:eastAsia="方正仿宋_GBK"/>
          <w:sz w:val="32"/>
          <w:szCs w:val="32"/>
        </w:rPr>
      </w:pPr>
      <w:r>
        <w:rPr>
          <w:rFonts w:eastAsia="方正黑体_GBK"/>
          <w:bCs/>
          <w:sz w:val="32"/>
          <w:szCs w:val="32"/>
        </w:rPr>
        <w:t>第三十九条</w:t>
      </w:r>
      <w:r>
        <w:rPr>
          <w:rFonts w:eastAsia="方正仿宋_GBK"/>
          <w:sz w:val="32"/>
          <w:szCs w:val="32"/>
        </w:rPr>
        <w:t xml:space="preserve">  任何单位建设过程违反本办法规定，有下列行为之一的，由县城乡园林绿化行政主管部门或者委托综合执法机构进行处罚：</w:t>
      </w:r>
    </w:p>
    <w:p>
      <w:pPr>
        <w:spacing w:line="240" w:lineRule="auto"/>
        <w:ind w:firstLine="640" w:firstLineChars="200"/>
        <w:rPr>
          <w:rFonts w:eastAsia="方正仿宋_GBK"/>
          <w:sz w:val="32"/>
          <w:szCs w:val="32"/>
        </w:rPr>
      </w:pPr>
      <w:r>
        <w:rPr>
          <w:rFonts w:eastAsia="方正仿宋_GBK"/>
          <w:sz w:val="32"/>
          <w:szCs w:val="32"/>
        </w:rPr>
        <w:t>（一）园林绿化设计方案未经批准或者未按批准的园林绿化设计方案施工的，责令限期改正，依法予以罚款；</w:t>
      </w:r>
    </w:p>
    <w:p>
      <w:pPr>
        <w:spacing w:line="240" w:lineRule="auto"/>
        <w:ind w:firstLine="640" w:firstLineChars="200"/>
        <w:rPr>
          <w:rFonts w:eastAsia="方正仿宋_GBK"/>
          <w:sz w:val="32"/>
          <w:szCs w:val="32"/>
        </w:rPr>
      </w:pPr>
      <w:r>
        <w:rPr>
          <w:rFonts w:eastAsia="方正仿宋_GBK"/>
          <w:sz w:val="32"/>
          <w:szCs w:val="32"/>
        </w:rPr>
        <w:t>（二）设计、施工单位不执行园林绿化行业标准和规范的责令返工；</w:t>
      </w:r>
    </w:p>
    <w:p>
      <w:pPr>
        <w:spacing w:line="240" w:lineRule="auto"/>
        <w:ind w:firstLine="640" w:firstLineChars="200"/>
        <w:rPr>
          <w:rFonts w:eastAsia="方正仿宋_GBK"/>
          <w:sz w:val="32"/>
          <w:szCs w:val="32"/>
        </w:rPr>
      </w:pPr>
      <w:r>
        <w:rPr>
          <w:rFonts w:eastAsia="方正仿宋_GBK"/>
          <w:sz w:val="32"/>
          <w:szCs w:val="32"/>
        </w:rPr>
        <w:t>（三）将园林绿化工程发包给无园林绿化设计资质证书或非企业规定的经营范围的单位设计或者施工的，责令限期改正，依法予以罚款；</w:t>
      </w:r>
    </w:p>
    <w:p>
      <w:pPr>
        <w:spacing w:line="240" w:lineRule="auto"/>
        <w:ind w:firstLine="640" w:firstLineChars="200"/>
        <w:rPr>
          <w:rFonts w:eastAsia="方正仿宋_GBK"/>
          <w:sz w:val="32"/>
          <w:szCs w:val="32"/>
        </w:rPr>
      </w:pPr>
      <w:r>
        <w:rPr>
          <w:rFonts w:eastAsia="方正仿宋_GBK"/>
          <w:sz w:val="32"/>
          <w:szCs w:val="32"/>
        </w:rPr>
        <w:t>（四）无园林绿化设计资质证书或非园林绿化企业规定的经营范围承担园林绿化设计或者施工任务的，责令停止设计或者施工，依法没收非法所得，并处以非法所得等额的罚款；</w:t>
      </w:r>
    </w:p>
    <w:p>
      <w:pPr>
        <w:spacing w:line="240" w:lineRule="auto"/>
        <w:ind w:firstLine="640" w:firstLineChars="200"/>
        <w:rPr>
          <w:rFonts w:eastAsia="方正仿宋_GBK"/>
          <w:sz w:val="32"/>
          <w:szCs w:val="32"/>
        </w:rPr>
      </w:pPr>
      <w:r>
        <w:rPr>
          <w:rFonts w:eastAsia="方正仿宋_GBK"/>
          <w:sz w:val="32"/>
          <w:szCs w:val="32"/>
        </w:rPr>
        <w:t>（五）未经批准移植或者非正常修剪树木的，责令其立即停止，拒不停止的，依法没收有关器具并处以罚款；</w:t>
      </w:r>
    </w:p>
    <w:p>
      <w:pPr>
        <w:spacing w:line="240" w:lineRule="auto"/>
        <w:ind w:firstLine="640" w:firstLineChars="200"/>
        <w:rPr>
          <w:rFonts w:eastAsia="方正仿宋_GBK"/>
          <w:sz w:val="32"/>
          <w:szCs w:val="32"/>
        </w:rPr>
      </w:pPr>
      <w:r>
        <w:rPr>
          <w:rFonts w:eastAsia="方正仿宋_GBK"/>
          <w:sz w:val="32"/>
          <w:szCs w:val="32"/>
        </w:rPr>
        <w:t>（六）未经批准砍伐或因移植、非正常修剪树木造成死亡的，责令其按照《树木和绿化植物赔偿标准》赔偿损失，并依法罚款；</w:t>
      </w:r>
    </w:p>
    <w:p>
      <w:pPr>
        <w:spacing w:line="240" w:lineRule="auto"/>
        <w:ind w:firstLine="640" w:firstLineChars="200"/>
        <w:rPr>
          <w:rFonts w:eastAsia="方正仿宋_GBK"/>
          <w:sz w:val="32"/>
          <w:szCs w:val="32"/>
        </w:rPr>
      </w:pPr>
      <w:r>
        <w:rPr>
          <w:rFonts w:eastAsia="方正仿宋_GBK"/>
          <w:sz w:val="32"/>
          <w:szCs w:val="32"/>
        </w:rPr>
        <w:t>（七）建设单位未在限期内完成园林绿化工程建设的，可由县城乡园林绿化行政主管部门组织施工，所需费用由建设单位承担；</w:t>
      </w:r>
    </w:p>
    <w:p>
      <w:pPr>
        <w:spacing w:line="240" w:lineRule="auto"/>
        <w:ind w:firstLine="640" w:firstLineChars="200"/>
        <w:rPr>
          <w:rFonts w:eastAsia="方正仿宋_GBK"/>
          <w:sz w:val="32"/>
          <w:szCs w:val="32"/>
        </w:rPr>
      </w:pPr>
      <w:r>
        <w:rPr>
          <w:rFonts w:eastAsia="方正仿宋_GBK"/>
          <w:sz w:val="32"/>
          <w:szCs w:val="32"/>
        </w:rPr>
        <w:t>（八）未经县城乡园林绿化行政主管部门审核和县人民政府批准，任何单位和个人不得擅自非法占用规划区内山场及绿化用地，已占用的责令限期退出，并按规定缴纳占用期间的绿地占用费，对限期未退出的，除按规定缴纳绿地占用费外，依法予以罚款。</w:t>
      </w:r>
    </w:p>
    <w:p>
      <w:pPr>
        <w:spacing w:line="240" w:lineRule="auto"/>
        <w:ind w:firstLine="640" w:firstLineChars="200"/>
        <w:rPr>
          <w:rFonts w:eastAsia="方正仿宋_GBK"/>
          <w:sz w:val="32"/>
          <w:szCs w:val="32"/>
        </w:rPr>
      </w:pPr>
      <w:r>
        <w:rPr>
          <w:rFonts w:eastAsia="方正黑体_GBK"/>
          <w:bCs/>
          <w:sz w:val="32"/>
          <w:szCs w:val="32"/>
        </w:rPr>
        <w:t>第四十条</w:t>
      </w:r>
      <w:r>
        <w:rPr>
          <w:rFonts w:eastAsia="方正仿宋_GBK"/>
          <w:sz w:val="32"/>
          <w:szCs w:val="32"/>
        </w:rPr>
        <w:t xml:space="preserve">  任何单位和个人擅自将规划确定的园林绿化用地改作他用或侵占现有园林绿地的，责令其限期改正，并依法罚款；对已形成的建筑物、构筑物或其他设施，责令其限期拆除或者依法给予没收。</w:t>
      </w:r>
    </w:p>
    <w:p>
      <w:pPr>
        <w:spacing w:line="240" w:lineRule="auto"/>
        <w:ind w:firstLine="640" w:firstLineChars="200"/>
        <w:rPr>
          <w:rFonts w:eastAsia="方正仿宋_GBK"/>
          <w:sz w:val="32"/>
          <w:szCs w:val="32"/>
        </w:rPr>
      </w:pPr>
      <w:r>
        <w:rPr>
          <w:rFonts w:eastAsia="方正黑体_GBK"/>
          <w:bCs/>
          <w:sz w:val="32"/>
          <w:szCs w:val="32"/>
        </w:rPr>
        <w:t>第四十一条</w:t>
      </w:r>
      <w:r>
        <w:rPr>
          <w:rFonts w:eastAsia="方正仿宋_GBK"/>
          <w:sz w:val="32"/>
          <w:szCs w:val="32"/>
        </w:rPr>
        <w:t xml:space="preserve">  任何单位和个人违反本办法第二十五条之规定，擅自砍伐、移植古树名木或者因其他人为因素致使古树名木受到损坏或死亡的，责令停止侵害，损伤、砍伐古树名木的，由县城乡园林绿化行政主管部门责令其按古树名木评估价赔偿损失，并依法罚款；构成犯罪的，由司法机关依法追究刑事责任。</w:t>
      </w:r>
    </w:p>
    <w:p>
      <w:pPr>
        <w:spacing w:line="240" w:lineRule="auto"/>
        <w:ind w:firstLine="640" w:firstLineChars="200"/>
        <w:rPr>
          <w:rFonts w:eastAsia="方正仿宋_GBK"/>
          <w:sz w:val="32"/>
          <w:szCs w:val="32"/>
        </w:rPr>
      </w:pPr>
      <w:r>
        <w:rPr>
          <w:rFonts w:eastAsia="方正黑体_GBK"/>
          <w:bCs/>
          <w:sz w:val="32"/>
          <w:szCs w:val="32"/>
        </w:rPr>
        <w:t>第四十二条</w:t>
      </w:r>
      <w:r>
        <w:rPr>
          <w:rFonts w:eastAsia="方正仿宋_GBK"/>
          <w:sz w:val="32"/>
          <w:szCs w:val="32"/>
        </w:rPr>
        <w:t xml:space="preserve">  任何单位和个人阻止、妨碍县城乡园林绿化行政主管部门工作人员执行公务，触犯《中华人民共和国治安管理处罚法》的，由公安机关给以治安处罚；构成犯罪的，由司法机关依法追究刑事责任。</w:t>
      </w:r>
    </w:p>
    <w:p>
      <w:pPr>
        <w:spacing w:line="240" w:lineRule="auto"/>
        <w:ind w:firstLine="640" w:firstLineChars="200"/>
        <w:rPr>
          <w:rFonts w:eastAsia="方正仿宋_GBK"/>
          <w:sz w:val="32"/>
          <w:szCs w:val="32"/>
        </w:rPr>
      </w:pPr>
      <w:r>
        <w:rPr>
          <w:rFonts w:eastAsia="方正黑体_GBK"/>
          <w:bCs/>
          <w:sz w:val="32"/>
          <w:szCs w:val="32"/>
        </w:rPr>
        <w:t xml:space="preserve">第四十三条 </w:t>
      </w:r>
      <w:r>
        <w:rPr>
          <w:rFonts w:eastAsia="方正仿宋_GBK"/>
          <w:sz w:val="32"/>
          <w:szCs w:val="32"/>
        </w:rPr>
        <w:t xml:space="preserve"> 当事人对处罚决定不服的，可依法申请行政复议或向县人民法院起诉，逾期不申请行政复议，也不向县人民法院起诉，又不履行行政处罚决定的，由作出处罚决定的单位依法申请县人民法院强制执行。</w:t>
      </w:r>
    </w:p>
    <w:p>
      <w:pPr>
        <w:spacing w:line="240" w:lineRule="auto"/>
        <w:ind w:firstLine="627" w:firstLineChars="196"/>
        <w:rPr>
          <w:rFonts w:eastAsia="方正仿宋_GBK"/>
          <w:sz w:val="32"/>
          <w:szCs w:val="32"/>
        </w:rPr>
      </w:pPr>
      <w:r>
        <w:rPr>
          <w:rFonts w:eastAsia="方正黑体_GBK"/>
          <w:bCs/>
          <w:sz w:val="32"/>
          <w:szCs w:val="32"/>
        </w:rPr>
        <w:t>第四十四条</w:t>
      </w:r>
      <w:r>
        <w:rPr>
          <w:rFonts w:eastAsia="方正仿宋_GBK"/>
          <w:sz w:val="32"/>
          <w:szCs w:val="32"/>
        </w:rPr>
        <w:t xml:space="preserve">  对县城乡园林绿化行政主管部门及其工作人员滥用职权、玩忽职守、徇私舞弊、监督不力的，由上级主管机关或所在单位给予行政处分；构成犯罪的，依法追究刑事责任。 </w:t>
      </w:r>
    </w:p>
    <w:p>
      <w:pPr>
        <w:spacing w:line="240" w:lineRule="auto"/>
        <w:jc w:val="center"/>
        <w:outlineLvl w:val="1"/>
        <w:rPr>
          <w:rFonts w:eastAsia="方正黑体_GBK"/>
          <w:sz w:val="32"/>
          <w:szCs w:val="32"/>
        </w:rPr>
      </w:pPr>
      <w:bookmarkStart w:id="15" w:name="_Toc28970"/>
      <w:bookmarkStart w:id="16" w:name="_Toc4465"/>
      <w:bookmarkStart w:id="17" w:name="_Toc6923"/>
    </w:p>
    <w:p>
      <w:pPr>
        <w:spacing w:line="240" w:lineRule="auto"/>
        <w:jc w:val="center"/>
        <w:outlineLvl w:val="1"/>
        <w:rPr>
          <w:rFonts w:eastAsia="方正黑体_GBK"/>
          <w:sz w:val="32"/>
          <w:szCs w:val="32"/>
        </w:rPr>
      </w:pPr>
      <w:r>
        <w:rPr>
          <w:rFonts w:eastAsia="方正黑体_GBK"/>
          <w:sz w:val="32"/>
          <w:szCs w:val="32"/>
        </w:rPr>
        <w:t>第六章  附则</w:t>
      </w:r>
      <w:bookmarkEnd w:id="15"/>
      <w:bookmarkEnd w:id="16"/>
      <w:bookmarkEnd w:id="17"/>
    </w:p>
    <w:p>
      <w:pPr>
        <w:spacing w:line="240" w:lineRule="auto"/>
        <w:ind w:firstLine="640" w:firstLineChars="200"/>
        <w:rPr>
          <w:rFonts w:eastAsia="方正仿宋_GBK"/>
          <w:sz w:val="32"/>
          <w:szCs w:val="32"/>
        </w:rPr>
      </w:pPr>
      <w:r>
        <w:rPr>
          <w:rFonts w:eastAsia="方正黑体_GBK"/>
          <w:bCs/>
          <w:sz w:val="32"/>
          <w:szCs w:val="32"/>
        </w:rPr>
        <w:t>第四十五条</w:t>
      </w:r>
      <w:r>
        <w:rPr>
          <w:rFonts w:eastAsia="方正仿宋_GBK"/>
          <w:sz w:val="32"/>
          <w:szCs w:val="32"/>
        </w:rPr>
        <w:t xml:space="preserve">  本办法由砚山县住房和城乡建设局负责解释。</w:t>
      </w:r>
    </w:p>
    <w:p>
      <w:pPr>
        <w:spacing w:line="240" w:lineRule="auto"/>
        <w:ind w:firstLine="640" w:firstLineChars="200"/>
        <w:rPr>
          <w:rFonts w:hint="eastAsia" w:ascii="微软雅黑" w:hAnsi="微软雅黑" w:eastAsia="微软雅黑" w:cs="微软雅黑"/>
          <w:i w:val="0"/>
          <w:caps w:val="0"/>
          <w:color w:val="auto"/>
          <w:spacing w:val="0"/>
          <w:sz w:val="24"/>
          <w:szCs w:val="24"/>
          <w:lang w:val="en-US" w:eastAsia="zh-CN"/>
        </w:rPr>
      </w:pPr>
      <w:r>
        <w:rPr>
          <w:rFonts w:eastAsia="方正黑体_GBK"/>
          <w:bCs/>
          <w:sz w:val="32"/>
          <w:szCs w:val="32"/>
        </w:rPr>
        <w:t>第四十六条</w:t>
      </w:r>
      <w:r>
        <w:rPr>
          <w:rFonts w:eastAsia="方正仿宋_GBK"/>
          <w:sz w:val="32"/>
          <w:szCs w:val="32"/>
        </w:rPr>
        <w:t xml:space="preserve">  本办法公布之日起30日后实施。</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X文文</w:t>
    </w:r>
    <w:r>
      <w:rPr>
        <w:rFonts w:hint="eastAsia" w:ascii="宋体" w:hAnsi="宋体" w:cs="宋体"/>
        <w:b/>
        <w:bCs/>
        <w:color w:val="005192"/>
        <w:sz w:val="28"/>
        <w:szCs w:val="44"/>
        <w:lang w:val="en-US" w:eastAsia="zh-CN"/>
      </w:rPr>
      <w:t>砚</w:t>
    </w:r>
    <w:r>
      <w:rPr>
        <w:rFonts w:hint="eastAsia" w:ascii="宋体" w:hAnsi="宋体" w:eastAsia="宋体" w:cs="宋体"/>
        <w:b/>
        <w:bCs/>
        <w:color w:val="005192"/>
        <w:sz w:val="28"/>
        <w:szCs w:val="44"/>
        <w:lang w:val="en-US" w:eastAsia="zh-CN"/>
      </w:rPr>
      <w:t>山</w:t>
    </w:r>
    <w:r>
      <w:rPr>
        <w:rFonts w:hint="eastAsia" w:ascii="宋体" w:hAnsi="宋体" w:cs="宋体"/>
        <w:b/>
        <w:bCs/>
        <w:color w:val="005192"/>
        <w:sz w:val="28"/>
        <w:szCs w:val="44"/>
        <w:lang w:val="en-US" w:eastAsia="zh-CN"/>
      </w:rPr>
      <w:t>县</w:t>
    </w:r>
    <w:r>
      <w:rPr>
        <w:rFonts w:hint="eastAsia" w:ascii="宋体" w:hAnsi="宋体" w:eastAsia="宋体" w:cs="宋体"/>
        <w:b/>
        <w:bCs/>
        <w:color w:val="005192"/>
        <w:sz w:val="28"/>
        <w:szCs w:val="44"/>
        <w:lang w:val="en-US" w:eastAsia="zh-CN"/>
      </w:rPr>
      <w:t xml:space="preserve">人民政府发布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2pts59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val="en-US" w:eastAsia="zh-CN"/>
      </w:rPr>
      <w:t>砚山县</w:t>
    </w:r>
    <w:r>
      <w:rPr>
        <w:rFonts w:hint="eastAsia" w:ascii="宋体" w:hAnsi="宋体" w:eastAsia="宋体" w:cs="宋体"/>
        <w:b/>
        <w:bCs/>
        <w:color w:val="005192"/>
        <w:sz w:val="32"/>
        <w:lang w:val="en-US" w:eastAsia="zh-CN"/>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lZTBiNzM2MjUxZWM2Y2FmYzRmNjVmMjdjNDMxMjcifQ=="/>
  </w:docVars>
  <w:rsids>
    <w:rsidRoot w:val="00172A27"/>
    <w:rsid w:val="019E71BD"/>
    <w:rsid w:val="025C01D1"/>
    <w:rsid w:val="037845BA"/>
    <w:rsid w:val="049B55BE"/>
    <w:rsid w:val="04B679C3"/>
    <w:rsid w:val="07BA677A"/>
    <w:rsid w:val="080F63D8"/>
    <w:rsid w:val="09341458"/>
    <w:rsid w:val="0B0912D7"/>
    <w:rsid w:val="0E5F2FB6"/>
    <w:rsid w:val="10E87BCF"/>
    <w:rsid w:val="11F22F23"/>
    <w:rsid w:val="12BF3B88"/>
    <w:rsid w:val="152D2DCA"/>
    <w:rsid w:val="172D2CEA"/>
    <w:rsid w:val="17CC6A83"/>
    <w:rsid w:val="18697B91"/>
    <w:rsid w:val="1DD6078D"/>
    <w:rsid w:val="1DEC284C"/>
    <w:rsid w:val="1E6523AC"/>
    <w:rsid w:val="22162872"/>
    <w:rsid w:val="22440422"/>
    <w:rsid w:val="22A551C9"/>
    <w:rsid w:val="236F7CD9"/>
    <w:rsid w:val="24301423"/>
    <w:rsid w:val="27034546"/>
    <w:rsid w:val="276F0932"/>
    <w:rsid w:val="31A15F24"/>
    <w:rsid w:val="328A6EE6"/>
    <w:rsid w:val="351C16E8"/>
    <w:rsid w:val="37A76012"/>
    <w:rsid w:val="395347B5"/>
    <w:rsid w:val="39A232A0"/>
    <w:rsid w:val="39E745AA"/>
    <w:rsid w:val="3B5A6BBB"/>
    <w:rsid w:val="3BA567EF"/>
    <w:rsid w:val="3BD84C1D"/>
    <w:rsid w:val="3CEB587B"/>
    <w:rsid w:val="3EDA13A6"/>
    <w:rsid w:val="3FB62B8A"/>
    <w:rsid w:val="3FDC5A41"/>
    <w:rsid w:val="42F058B7"/>
    <w:rsid w:val="436109F6"/>
    <w:rsid w:val="441A38D4"/>
    <w:rsid w:val="47AF17EA"/>
    <w:rsid w:val="4BC77339"/>
    <w:rsid w:val="4C821940"/>
    <w:rsid w:val="4C9236C5"/>
    <w:rsid w:val="4CA81F8C"/>
    <w:rsid w:val="505C172E"/>
    <w:rsid w:val="50F32BB4"/>
    <w:rsid w:val="52F46F0B"/>
    <w:rsid w:val="53D8014D"/>
    <w:rsid w:val="54123212"/>
    <w:rsid w:val="55E064E0"/>
    <w:rsid w:val="572C6D10"/>
    <w:rsid w:val="573B1DEC"/>
    <w:rsid w:val="578B23D5"/>
    <w:rsid w:val="585E1AF6"/>
    <w:rsid w:val="5B39418D"/>
    <w:rsid w:val="5BFD2FD1"/>
    <w:rsid w:val="5C0A4B08"/>
    <w:rsid w:val="5DC34279"/>
    <w:rsid w:val="608816D1"/>
    <w:rsid w:val="60EF4E7F"/>
    <w:rsid w:val="61972AB8"/>
    <w:rsid w:val="62532F81"/>
    <w:rsid w:val="657B29E1"/>
    <w:rsid w:val="65EEE062"/>
    <w:rsid w:val="665233C1"/>
    <w:rsid w:val="6A5B439D"/>
    <w:rsid w:val="6ACF2C87"/>
    <w:rsid w:val="6AD9688B"/>
    <w:rsid w:val="6D0E3F22"/>
    <w:rsid w:val="6DA938EC"/>
    <w:rsid w:val="6E843218"/>
    <w:rsid w:val="70AF3B71"/>
    <w:rsid w:val="712E47AE"/>
    <w:rsid w:val="77D630EC"/>
    <w:rsid w:val="7B1A5E7C"/>
    <w:rsid w:val="7C52743D"/>
    <w:rsid w:val="7C9011D9"/>
    <w:rsid w:val="7D5A7D56"/>
    <w:rsid w:val="7DC651C5"/>
    <w:rsid w:val="7FCC2834"/>
    <w:rsid w:val="7FD5E6BF"/>
    <w:rsid w:val="A1FE2052"/>
    <w:rsid w:val="FD3F4FF7"/>
    <w:rsid w:val="FEB7A899"/>
    <w:rsid w:val="FFFF50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annotation text"/>
    <w:basedOn w:val="1"/>
    <w:qFormat/>
    <w:uiPriority w:val="0"/>
    <w:pPr>
      <w:jc w:val="left"/>
    </w:pPr>
  </w:style>
  <w:style w:type="paragraph" w:styleId="4">
    <w:name w:val="Body Text"/>
    <w:basedOn w:val="1"/>
    <w:next w:val="5"/>
    <w:qFormat/>
    <w:uiPriority w:val="0"/>
    <w:pPr>
      <w:spacing w:after="120" w:afterLines="0" w:afterAutospacing="0"/>
    </w:pPr>
  </w:style>
  <w:style w:type="paragraph" w:styleId="5">
    <w:name w:val="Title"/>
    <w:basedOn w:val="1"/>
    <w:next w:val="1"/>
    <w:qFormat/>
    <w:uiPriority w:val="0"/>
    <w:pPr>
      <w:spacing w:before="209" w:beforeLines="0" w:after="209" w:afterLines="0" w:line="0" w:lineRule="atLeast"/>
      <w:ind w:firstLine="0" w:firstLineChars="0"/>
      <w:jc w:val="center"/>
    </w:pPr>
    <w:rPr>
      <w:rFonts w:ascii="Arial" w:hAnsi="Arial" w:eastAsia="黑体"/>
      <w:sz w:val="52"/>
    </w:rPr>
  </w:style>
  <w:style w:type="paragraph" w:styleId="6">
    <w:name w:val="Block Text"/>
    <w:basedOn w:val="1"/>
    <w:qFormat/>
    <w:uiPriority w:val="0"/>
    <w:pPr>
      <w:ind w:left="946" w:leftChars="100" w:right="316" w:rightChars="100" w:hanging="630" w:hangingChars="306"/>
    </w:pPr>
  </w:style>
  <w:style w:type="paragraph" w:styleId="7">
    <w:name w:val="toc 5"/>
    <w:basedOn w:val="1"/>
    <w:next w:val="1"/>
    <w:qFormat/>
    <w:uiPriority w:val="0"/>
    <w:pPr>
      <w:ind w:left="1680" w:leftChars="8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basedOn w:val="1"/>
    <w:qFormat/>
    <w:uiPriority w:val="0"/>
    <w:pPr>
      <w:snapToGrid w:val="0"/>
      <w:jc w:val="left"/>
    </w:pPr>
    <w:rPr>
      <w:sz w:val="18"/>
      <w:szCs w:val="18"/>
    </w:rPr>
  </w:style>
  <w:style w:type="paragraph" w:styleId="11">
    <w:name w:val="Normal (Web)"/>
    <w:basedOn w:val="1"/>
    <w:qFormat/>
    <w:uiPriority w:val="0"/>
    <w:pPr>
      <w:spacing w:before="100" w:beforeAutospacing="1" w:after="100" w:afterAutospacing="1"/>
    </w:pPr>
    <w:rPr>
      <w:rFonts w:eastAsia="宋体"/>
      <w:sz w:val="24"/>
      <w:szCs w:val="24"/>
    </w:rPr>
  </w:style>
  <w:style w:type="character" w:styleId="14">
    <w:name w:val="Strong"/>
    <w:basedOn w:val="13"/>
    <w:qFormat/>
    <w:uiPriority w:val="0"/>
    <w:rPr>
      <w:b/>
    </w:rPr>
  </w:style>
  <w:style w:type="paragraph" w:customStyle="1" w:styleId="15">
    <w:name w:val="规章标题"/>
    <w:basedOn w:val="1"/>
    <w:next w:val="4"/>
    <w:qFormat/>
    <w:uiPriority w:val="0"/>
    <w:pPr>
      <w:jc w:val="center"/>
    </w:pPr>
    <w:rPr>
      <w:rFonts w:hint="eastAsia" w:ascii="Calibri" w:hAnsi="Calibri" w:cs="宋体"/>
      <w:sz w:val="44"/>
      <w:szCs w:val="44"/>
    </w:rPr>
  </w:style>
  <w:style w:type="paragraph" w:customStyle="1" w:styleId="16">
    <w:name w:val="规章批注"/>
    <w:basedOn w:val="1"/>
    <w:next w:val="4"/>
    <w:qFormat/>
    <w:uiPriority w:val="0"/>
    <w:pPr>
      <w:jc w:val="center"/>
    </w:pPr>
    <w:rPr>
      <w:rFonts w:hint="eastAsia" w:ascii="楷体" w:hAnsi="楷体" w:eastAsia="楷体" w:cs="楷体"/>
      <w:sz w:val="32"/>
      <w:szCs w:val="32"/>
    </w:rPr>
  </w:style>
  <w:style w:type="paragraph" w:customStyle="1" w:styleId="17">
    <w:name w:val="规章章节"/>
    <w:basedOn w:val="1"/>
    <w:next w:val="2"/>
    <w:qFormat/>
    <w:uiPriority w:val="0"/>
    <w:pPr>
      <w:jc w:val="center"/>
    </w:pPr>
    <w:rPr>
      <w:rFonts w:hint="eastAsia" w:ascii="黑体" w:hAnsi="黑体" w:eastAsia="黑体" w:cs="黑体"/>
      <w:color w:val="333333"/>
      <w:sz w:val="32"/>
      <w:szCs w:val="32"/>
      <w:shd w:val="clear" w:color="auto" w:fill="FFFFFF"/>
    </w:rPr>
  </w:style>
  <w:style w:type="paragraph" w:customStyle="1" w:styleId="18">
    <w:name w:val="规章条款"/>
    <w:basedOn w:val="1"/>
    <w:next w:val="2"/>
    <w:link w:val="19"/>
    <w:qFormat/>
    <w:uiPriority w:val="0"/>
    <w:pPr>
      <w:ind w:firstLine="640" w:firstLineChars="200"/>
    </w:pPr>
    <w:rPr>
      <w:rFonts w:hint="eastAsia" w:ascii="黑体" w:hAnsi="黑体" w:eastAsia="黑体" w:cs="黑体"/>
      <w:color w:val="333333"/>
      <w:sz w:val="32"/>
      <w:szCs w:val="32"/>
      <w:shd w:val="clear" w:color="auto" w:fill="FFFFFF"/>
    </w:rPr>
  </w:style>
  <w:style w:type="character" w:customStyle="1" w:styleId="19">
    <w:name w:val="规章条款 Char"/>
    <w:link w:val="18"/>
    <w:qFormat/>
    <w:uiPriority w:val="0"/>
    <w:rPr>
      <w:rFonts w:hint="eastAsia" w:ascii="黑体" w:hAnsi="黑体" w:eastAsia="黑体" w:cs="黑体"/>
      <w:color w:val="333333"/>
      <w:sz w:val="32"/>
      <w:szCs w:val="32"/>
      <w:shd w:val="clear" w:color="auto" w:fill="FFFFFF"/>
    </w:rPr>
  </w:style>
  <w:style w:type="paragraph" w:customStyle="1" w:styleId="20">
    <w:name w:val="规章正文"/>
    <w:basedOn w:val="1"/>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 w:type="paragraph" w:customStyle="1" w:styleId="21">
    <w:name w:val="纯文本1"/>
    <w:basedOn w:val="1"/>
    <w:qFormat/>
    <w:uiPriority w:val="0"/>
    <w:rPr>
      <w:rFonts w:ascii="宋体" w:hAnsi="Courier New"/>
    </w:rPr>
  </w:style>
  <w:style w:type="paragraph" w:customStyle="1" w:styleId="22">
    <w:name w:val="目录 11"/>
    <w:basedOn w:val="1"/>
    <w:qFormat/>
    <w:uiPriority w:val="0"/>
    <w:rPr>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2821</Words>
  <Characters>2828</Characters>
  <Lines>1</Lines>
  <Paragraphs>1</Paragraphs>
  <TotalTime>4</TotalTime>
  <ScaleCrop>false</ScaleCrop>
  <LinksUpToDate>false</LinksUpToDate>
  <CharactersWithSpaces>2920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李代恒</cp:lastModifiedBy>
  <cp:lastPrinted>2022-11-08T07:20:00Z</cp:lastPrinted>
  <dcterms:modified xsi:type="dcterms:W3CDTF">2024-02-23T06:45:52Z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473991ED4E9649E9ADD37BDACAD57D9F</vt:lpwstr>
  </property>
</Properties>
</file>