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auto"/>
          <w:kern w:val="32"/>
          <w:sz w:val="44"/>
          <w:szCs w:val="44"/>
        </w:rPr>
      </w:pPr>
      <w:r>
        <w:rPr>
          <w:rFonts w:hint="eastAsia" w:ascii="方正小标宋_GBK" w:eastAsia="方正小标宋_GBK"/>
          <w:color w:val="auto"/>
          <w:sz w:val="44"/>
          <w:szCs w:val="44"/>
        </w:rPr>
        <w:t>砚山县人民政府办公室关于印发砚山县人民调解“以案定补”办法的通知</w:t>
      </w:r>
    </w:p>
    <w:p>
      <w:pPr>
        <w:spacing w:line="240" w:lineRule="auto"/>
        <w:jc w:val="center"/>
        <w:rPr>
          <w:rFonts w:eastAsia="方正仿宋_GBK"/>
          <w:color w:val="auto"/>
          <w:sz w:val="32"/>
          <w:szCs w:val="32"/>
        </w:rPr>
      </w:pPr>
    </w:p>
    <w:p>
      <w:pPr>
        <w:spacing w:line="240" w:lineRule="auto"/>
        <w:jc w:val="center"/>
        <w:rPr>
          <w:rFonts w:eastAsia="方正仿宋_GBK"/>
          <w:color w:val="auto"/>
          <w:sz w:val="32"/>
          <w:szCs w:val="32"/>
        </w:rPr>
      </w:pPr>
      <w:r>
        <w:rPr>
          <w:rFonts w:eastAsia="方正仿宋_GBK"/>
          <w:color w:val="auto"/>
          <w:sz w:val="32"/>
          <w:szCs w:val="32"/>
        </w:rPr>
        <w:t>砚政</w:t>
      </w:r>
      <w:r>
        <w:rPr>
          <w:rFonts w:hint="eastAsia" w:eastAsia="方正仿宋_GBK"/>
          <w:color w:val="auto"/>
          <w:sz w:val="32"/>
          <w:szCs w:val="32"/>
        </w:rPr>
        <w:t>办</w:t>
      </w:r>
      <w:r>
        <w:rPr>
          <w:rFonts w:hint="eastAsia" w:eastAsia="方正仿宋_GBK"/>
          <w:color w:val="auto"/>
          <w:sz w:val="32"/>
          <w:szCs w:val="32"/>
          <w:lang w:val="en-US" w:eastAsia="zh-CN"/>
        </w:rPr>
        <w:t>规</w:t>
      </w:r>
      <w:r>
        <w:rPr>
          <w:rFonts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2</w:t>
      </w:r>
      <w:bookmarkStart w:id="0" w:name="_GoBack"/>
      <w:bookmarkEnd w:id="0"/>
      <w:r>
        <w:rPr>
          <w:rFonts w:eastAsia="方正仿宋_GBK"/>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方正仿宋_GBK" w:cs="方正仿宋_GBK"/>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eastAsia="方正仿宋_GBK"/>
          <w:sz w:val="32"/>
          <w:szCs w:val="32"/>
        </w:rPr>
      </w:pPr>
      <w:r>
        <w:rPr>
          <w:rFonts w:hint="eastAsia" w:ascii="宋体" w:hAnsi="宋体" w:eastAsia="方正仿宋_GBK" w:cs="方正仿宋_GBK"/>
          <w:b w:val="0"/>
          <w:bCs w:val="0"/>
          <w:color w:val="auto"/>
          <w:sz w:val="32"/>
          <w:szCs w:val="32"/>
        </w:rPr>
        <w:t>各</w:t>
      </w:r>
      <w:r>
        <w:rPr>
          <w:rFonts w:hint="eastAsia" w:ascii="宋体" w:hAnsi="宋体" w:eastAsia="方正仿宋_GBK" w:cs="方正仿宋_GBK"/>
          <w:b w:val="0"/>
          <w:bCs w:val="0"/>
          <w:color w:val="auto"/>
          <w:sz w:val="32"/>
          <w:szCs w:val="32"/>
          <w:lang w:eastAsia="zh-CN"/>
        </w:rPr>
        <w:t>乡</w:t>
      </w:r>
      <w:r>
        <w:rPr>
          <w:rFonts w:hint="eastAsia" w:ascii="宋体" w:hAnsi="宋体" w:eastAsia="方正仿宋_GBK" w:cs="方正仿宋_GBK"/>
          <w:b w:val="0"/>
          <w:bCs w:val="0"/>
          <w:color w:val="auto"/>
          <w:sz w:val="32"/>
          <w:szCs w:val="32"/>
        </w:rPr>
        <w:t>（</w:t>
      </w:r>
      <w:r>
        <w:rPr>
          <w:rFonts w:hint="eastAsia" w:ascii="宋体" w:hAnsi="宋体" w:eastAsia="方正仿宋_GBK" w:cs="方正仿宋_GBK"/>
          <w:b w:val="0"/>
          <w:bCs w:val="0"/>
          <w:color w:val="auto"/>
          <w:sz w:val="32"/>
          <w:szCs w:val="32"/>
          <w:lang w:eastAsia="zh-CN"/>
        </w:rPr>
        <w:t>镇</w:t>
      </w:r>
      <w:r>
        <w:rPr>
          <w:rFonts w:hint="eastAsia" w:ascii="宋体" w:hAnsi="宋体" w:eastAsia="方正仿宋_GBK" w:cs="方正仿宋_GBK"/>
          <w:b w:val="0"/>
          <w:bCs w:val="0"/>
          <w:color w:val="auto"/>
          <w:sz w:val="32"/>
          <w:szCs w:val="32"/>
        </w:rPr>
        <w:t>）人民政府，</w:t>
      </w:r>
      <w:r>
        <w:rPr>
          <w:rFonts w:eastAsia="方正仿宋_GBK"/>
          <w:sz w:val="32"/>
          <w:szCs w:val="32"/>
        </w:rPr>
        <w:t>县直</w:t>
      </w:r>
      <w:r>
        <w:rPr>
          <w:rFonts w:hint="eastAsia" w:eastAsia="方正仿宋_GBK"/>
          <w:sz w:val="32"/>
          <w:szCs w:val="32"/>
          <w:lang w:eastAsia="zh-CN"/>
        </w:rPr>
        <w:t>各</w:t>
      </w:r>
      <w:r>
        <w:rPr>
          <w:rFonts w:eastAsia="方正仿宋_GBK"/>
          <w:sz w:val="32"/>
          <w:szCs w:val="32"/>
        </w:rPr>
        <w:t>部门，省州驻砚科局级以上单位：</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eastAsia="方正仿宋_GBK"/>
          <w:sz w:val="32"/>
          <w:szCs w:val="32"/>
        </w:rPr>
      </w:pPr>
      <w:r>
        <w:rPr>
          <w:rFonts w:eastAsia="方正仿宋_GBK"/>
          <w:sz w:val="32"/>
          <w:szCs w:val="32"/>
        </w:rPr>
        <w:t>《</w:t>
      </w:r>
      <w:r>
        <w:rPr>
          <w:rFonts w:hint="eastAsia" w:eastAsia="方正仿宋_GBK"/>
          <w:sz w:val="32"/>
          <w:szCs w:val="32"/>
        </w:rPr>
        <w:t>砚山县人民调解“以案定补”办法</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已经</w:t>
      </w:r>
      <w:r>
        <w:rPr>
          <w:rFonts w:hint="eastAsia" w:eastAsia="方正仿宋_GBK"/>
          <w:sz w:val="32"/>
          <w:szCs w:val="32"/>
        </w:rPr>
        <w:t>县十七届人民政府第</w:t>
      </w:r>
      <w:r>
        <w:rPr>
          <w:rFonts w:hint="eastAsia" w:eastAsia="方正仿宋_GBK"/>
          <w:sz w:val="32"/>
          <w:szCs w:val="32"/>
          <w:lang w:val="en-US" w:eastAsia="zh-CN"/>
        </w:rPr>
        <w:t>27</w:t>
      </w:r>
      <w:r>
        <w:rPr>
          <w:rFonts w:hint="eastAsia" w:eastAsia="方正仿宋_GBK"/>
          <w:sz w:val="32"/>
          <w:szCs w:val="32"/>
        </w:rPr>
        <w:t>次常务会议同意，现印发给你们，</w:t>
      </w:r>
      <w:r>
        <w:rPr>
          <w:rFonts w:hint="eastAsia" w:ascii="Times New Roman" w:hAnsi="Times New Roman" w:eastAsia="方正仿宋_GBK" w:cs="Times New Roman"/>
          <w:sz w:val="32"/>
          <w:szCs w:val="32"/>
          <w:lang w:eastAsia="zh-CN"/>
        </w:rPr>
        <w:t>请认真贯彻执行</w:t>
      </w:r>
      <w:r>
        <w:rPr>
          <w:rFonts w:hint="eastAsia" w:eastAsia="方正仿宋_GBK"/>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rPr>
      </w:pPr>
    </w:p>
    <w:p>
      <w:pPr>
        <w:pStyle w:val="10"/>
        <w:keepNext w:val="0"/>
        <w:keepLines w:val="0"/>
        <w:pageBreakBefore w:val="0"/>
        <w:widowControl w:val="0"/>
        <w:kinsoku/>
        <w:wordWrap/>
        <w:overflowPunct/>
        <w:topLinePunct w:val="0"/>
        <w:autoSpaceDE/>
        <w:autoSpaceDN/>
        <w:bidi w:val="0"/>
        <w:snapToGrid/>
        <w:spacing w:line="560" w:lineRule="exact"/>
        <w:textAlignment w:val="auto"/>
        <w:rPr>
          <w:rFonts w:hint="eastAsia"/>
        </w:rPr>
      </w:pPr>
    </w:p>
    <w:p>
      <w:pPr>
        <w:keepNext w:val="0"/>
        <w:keepLines w:val="0"/>
        <w:pageBreakBefore w:val="0"/>
        <w:widowControl w:val="0"/>
        <w:tabs>
          <w:tab w:val="left" w:pos="7638"/>
          <w:tab w:val="left" w:pos="8040"/>
        </w:tabs>
        <w:kinsoku/>
        <w:wordWrap/>
        <w:overflowPunct/>
        <w:topLinePunct w:val="0"/>
        <w:autoSpaceDE/>
        <w:autoSpaceDN/>
        <w:bidi w:val="0"/>
        <w:adjustRightInd w:val="0"/>
        <w:snapToGrid/>
        <w:spacing w:line="560" w:lineRule="exact"/>
        <w:textAlignment w:val="auto"/>
        <w:rPr>
          <w:rFonts w:eastAsia="方正仿宋_GBK"/>
          <w:sz w:val="32"/>
          <w:szCs w:val="32"/>
        </w:rPr>
      </w:pP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砚山县人民政府办公室</w:t>
      </w:r>
    </w:p>
    <w:p>
      <w:pPr>
        <w:keepNext w:val="0"/>
        <w:keepLines w:val="0"/>
        <w:pageBreakBefore w:val="0"/>
        <w:widowControl w:val="0"/>
        <w:tabs>
          <w:tab w:val="left" w:pos="7638"/>
        </w:tabs>
        <w:kinsoku/>
        <w:wordWrap/>
        <w:overflowPunct/>
        <w:topLinePunct w:val="0"/>
        <w:autoSpaceDE/>
        <w:autoSpaceDN/>
        <w:bidi w:val="0"/>
        <w:adjustRightInd w:val="0"/>
        <w:snapToGrid/>
        <w:spacing w:line="560" w:lineRule="exact"/>
        <w:ind w:right="640" w:firstLine="5440" w:firstLineChars="1700"/>
        <w:textAlignment w:val="auto"/>
        <w:rPr>
          <w:rFonts w:eastAsia="方正仿宋_GBK"/>
          <w:sz w:val="32"/>
          <w:szCs w:val="32"/>
        </w:r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3</w:t>
      </w:r>
      <w:r>
        <w:rPr>
          <w:rFonts w:eastAsia="方正仿宋_GBK"/>
          <w:sz w:val="32"/>
          <w:szCs w:val="32"/>
        </w:rPr>
        <w:t>年</w:t>
      </w:r>
      <w:r>
        <w:rPr>
          <w:rFonts w:hint="eastAsia" w:ascii="Times New Roman" w:hAnsi="Times New Roman" w:eastAsia="方正仿宋_GBK" w:cs="Times New Roman"/>
          <w:color w:val="auto"/>
          <w:sz w:val="32"/>
          <w:szCs w:val="32"/>
          <w:lang w:val="en-US" w:eastAsia="zh-CN"/>
        </w:rPr>
        <w:t>4</w:t>
      </w:r>
      <w:r>
        <w:rPr>
          <w:rFonts w:eastAsia="方正仿宋_GBK"/>
          <w:sz w:val="32"/>
          <w:szCs w:val="32"/>
        </w:rPr>
        <w:t>月</w:t>
      </w:r>
      <w:r>
        <w:rPr>
          <w:rFonts w:hint="eastAsia" w:ascii="Times New Roman" w:hAnsi="Times New Roman" w:eastAsia="方正仿宋_GBK" w:cs="Times New Roman"/>
          <w:color w:val="auto"/>
          <w:sz w:val="32"/>
          <w:szCs w:val="32"/>
          <w:lang w:val="en-US" w:eastAsia="zh-CN"/>
        </w:rPr>
        <w:t>26</w:t>
      </w:r>
      <w:r>
        <w:rPr>
          <w:rFonts w:eastAsia="方正仿宋_GBK"/>
          <w:sz w:val="32"/>
          <w:szCs w:val="32"/>
        </w:rPr>
        <w:t>日</w:t>
      </w:r>
    </w:p>
    <w:p>
      <w:pPr>
        <w:keepNext w:val="0"/>
        <w:keepLines w:val="0"/>
        <w:pageBreakBefore w:val="0"/>
        <w:widowControl w:val="0"/>
        <w:tabs>
          <w:tab w:val="left" w:pos="7638"/>
        </w:tabs>
        <w:kinsoku/>
        <w:wordWrap/>
        <w:overflowPunct/>
        <w:topLinePunct w:val="0"/>
        <w:autoSpaceDE/>
        <w:autoSpaceDN/>
        <w:bidi w:val="0"/>
        <w:adjustRightInd w:val="0"/>
        <w:snapToGrid/>
        <w:spacing w:line="560" w:lineRule="exact"/>
        <w:ind w:right="640" w:firstLine="640" w:firstLineChars="200"/>
        <w:jc w:val="left"/>
        <w:textAlignment w:val="auto"/>
        <w:rPr>
          <w:rFonts w:hint="eastAsia" w:eastAsia="方正仿宋_GBK"/>
          <w:sz w:val="32"/>
          <w:szCs w:val="32"/>
          <w:lang w:val="en-US" w:eastAsia="zh-CN"/>
        </w:rPr>
      </w:pPr>
      <w:r>
        <w:rPr>
          <w:rFonts w:hint="eastAsia" w:eastAsia="方正仿宋_GBK"/>
          <w:sz w:val="32"/>
          <w:szCs w:val="32"/>
          <w:lang w:eastAsia="zh-CN"/>
        </w:rPr>
        <w:t>（此件公开发布）</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pacing w:val="0"/>
          <w:w w:val="100"/>
          <w:position w:val="0"/>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pacing w:val="0"/>
          <w:w w:val="100"/>
          <w:position w:val="0"/>
          <w:sz w:val="44"/>
          <w:szCs w:val="44"/>
          <w:lang w:eastAsia="zh-CN"/>
        </w:rPr>
      </w:pPr>
    </w:p>
    <w:p>
      <w:pPr>
        <w:pStyle w:val="2"/>
        <w:rPr>
          <w:rFonts w:hint="eastAsia" w:ascii="方正小标宋_GBK" w:hAnsi="方正小标宋_GBK" w:eastAsia="方正小标宋_GBK" w:cs="方正小标宋_GBK"/>
          <w:color w:val="000000"/>
          <w:spacing w:val="0"/>
          <w:w w:val="100"/>
          <w:position w:val="0"/>
          <w:sz w:val="44"/>
          <w:szCs w:val="44"/>
          <w:lang w:eastAsia="zh-CN"/>
        </w:rPr>
      </w:pPr>
    </w:p>
    <w:p>
      <w:pPr>
        <w:pStyle w:val="2"/>
        <w:rPr>
          <w:rFonts w:hint="eastAsia" w:ascii="方正小标宋_GBK" w:hAnsi="方正小标宋_GBK" w:eastAsia="方正小标宋_GBK" w:cs="方正小标宋_GBK"/>
          <w:color w:val="000000"/>
          <w:spacing w:val="0"/>
          <w:w w:val="100"/>
          <w:position w:val="0"/>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pacing w:val="0"/>
          <w:w w:val="100"/>
          <w:position w:val="0"/>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pacing w:val="0"/>
          <w:w w:val="100"/>
          <w:position w:val="0"/>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pacing w:val="0"/>
          <w:w w:val="100"/>
          <w:position w:val="0"/>
          <w:sz w:val="44"/>
          <w:szCs w:val="44"/>
          <w:lang w:eastAsia="zh-CN"/>
        </w:rPr>
        <w:t>砚</w:t>
      </w:r>
      <w:r>
        <w:rPr>
          <w:rFonts w:hint="eastAsia" w:ascii="宋体" w:hAnsi="宋体" w:eastAsia="方正小标宋_GBK" w:cs="方正小标宋_GBK"/>
          <w:color w:val="auto"/>
          <w:sz w:val="44"/>
          <w:szCs w:val="44"/>
          <w:lang w:eastAsia="zh-CN"/>
        </w:rPr>
        <w:t>山县</w:t>
      </w:r>
      <w:r>
        <w:rPr>
          <w:rFonts w:hint="eastAsia" w:ascii="方正小标宋_GBK" w:hAnsi="方正小标宋_GBK" w:eastAsia="方正小标宋_GBK" w:cs="方正小标宋_GBK"/>
          <w:color w:val="000000"/>
          <w:sz w:val="44"/>
          <w:szCs w:val="44"/>
        </w:rPr>
        <w:t>人民调解“以</w:t>
      </w:r>
      <w:r>
        <w:rPr>
          <w:rFonts w:hint="eastAsia" w:ascii="方正小标宋_GBK" w:hAnsi="方正小标宋_GBK" w:eastAsia="方正小标宋_GBK" w:cs="方正小标宋_GBK"/>
          <w:color w:val="000000"/>
          <w:sz w:val="44"/>
          <w:szCs w:val="44"/>
          <w:lang w:eastAsia="zh-CN"/>
        </w:rPr>
        <w:t>案定</w:t>
      </w:r>
      <w:r>
        <w:rPr>
          <w:rFonts w:hint="eastAsia" w:ascii="方正小标宋_GBK" w:hAnsi="方正小标宋_GBK" w:eastAsia="方正小标宋_GBK" w:cs="方正小标宋_GBK"/>
          <w:color w:val="000000"/>
          <w:sz w:val="44"/>
          <w:szCs w:val="44"/>
        </w:rPr>
        <w:t>补”办法</w:t>
      </w:r>
    </w:p>
    <w:p>
      <w:pPr>
        <w:keepNext w:val="0"/>
        <w:keepLines w:val="0"/>
        <w:pageBreakBefore w:val="0"/>
        <w:widowControl w:val="0"/>
        <w:kinsoku/>
        <w:wordWrap/>
        <w:overflowPunct/>
        <w:topLinePunct w:val="0"/>
        <w:autoSpaceDE/>
        <w:autoSpaceDN/>
        <w:bidi w:val="0"/>
        <w:adjustRightInd/>
        <w:snapToGrid/>
        <w:spacing w:line="554" w:lineRule="exact"/>
        <w:jc w:val="center"/>
        <w:textAlignment w:val="auto"/>
        <w:rPr>
          <w:rFonts w:hint="default" w:ascii="Times New Roman" w:hAnsi="Times New Roman" w:eastAsia="方正黑体_GBK" w:cs="Times New Roman"/>
          <w:color w:val="000000"/>
          <w:sz w:val="32"/>
          <w:szCs w:val="32"/>
        </w:rPr>
      </w:pPr>
    </w:p>
    <w:p>
      <w:pPr>
        <w:pStyle w:val="24"/>
        <w:keepNext w:val="0"/>
        <w:keepLines w:val="0"/>
        <w:pageBreakBefore w:val="0"/>
        <w:widowControl w:val="0"/>
        <w:kinsoku/>
        <w:wordWrap/>
        <w:overflowPunct/>
        <w:topLinePunct w:val="0"/>
        <w:autoSpaceDE/>
        <w:autoSpaceDN/>
        <w:bidi w:val="0"/>
        <w:adjustRightInd/>
        <w:snapToGrid/>
        <w:spacing w:before="0" w:line="554" w:lineRule="exact"/>
        <w:ind w:firstLine="640" w:firstLineChars="20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第一章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总  则</w:t>
      </w:r>
    </w:p>
    <w:p>
      <w:pPr>
        <w:pStyle w:val="25"/>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为</w:t>
      </w:r>
      <w:r>
        <w:rPr>
          <w:rFonts w:hint="default" w:ascii="Times New Roman" w:hAnsi="Times New Roman" w:eastAsia="方正仿宋_GBK" w:cs="Times New Roman"/>
          <w:color w:val="000000"/>
          <w:kern w:val="0"/>
          <w:sz w:val="32"/>
          <w:szCs w:val="32"/>
          <w:lang w:eastAsia="zh-CN"/>
        </w:rPr>
        <w:t>坚持和发展</w:t>
      </w:r>
      <w:r>
        <w:rPr>
          <w:rFonts w:hint="default" w:ascii="Times New Roman" w:hAnsi="Times New Roman" w:eastAsia="方正仿宋_GBK" w:cs="Times New Roman"/>
          <w:color w:val="000000"/>
          <w:kern w:val="0"/>
          <w:sz w:val="32"/>
          <w:szCs w:val="32"/>
        </w:rPr>
        <w:t>新时代</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枫桥经验</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，完善人民调解</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以</w:t>
      </w:r>
      <w:r>
        <w:rPr>
          <w:rFonts w:hint="default" w:ascii="Times New Roman" w:hAnsi="Times New Roman" w:eastAsia="方正仿宋_GBK" w:cs="Times New Roman"/>
          <w:color w:val="000000"/>
          <w:kern w:val="0"/>
          <w:sz w:val="32"/>
          <w:szCs w:val="32"/>
          <w:lang w:eastAsia="zh-CN"/>
        </w:rPr>
        <w:t>案定</w:t>
      </w:r>
      <w:r>
        <w:rPr>
          <w:rFonts w:hint="default" w:ascii="Times New Roman" w:hAnsi="Times New Roman" w:eastAsia="方正仿宋_GBK" w:cs="Times New Roman"/>
          <w:color w:val="000000"/>
          <w:kern w:val="0"/>
          <w:sz w:val="32"/>
          <w:szCs w:val="32"/>
        </w:rPr>
        <w:t>补</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补助</w:t>
      </w:r>
      <w:r>
        <w:rPr>
          <w:rFonts w:hint="default" w:ascii="Times New Roman" w:hAnsi="Times New Roman" w:eastAsia="方正仿宋_GBK" w:cs="Times New Roman"/>
          <w:color w:val="000000"/>
          <w:kern w:val="0"/>
          <w:sz w:val="32"/>
          <w:szCs w:val="32"/>
        </w:rPr>
        <w:t>机制，不断激发广大人民调解员的工作</w:t>
      </w:r>
      <w:r>
        <w:rPr>
          <w:rFonts w:hint="default" w:ascii="Times New Roman" w:hAnsi="Times New Roman" w:eastAsia="方正仿宋_GBK" w:cs="Times New Roman"/>
          <w:color w:val="000000"/>
          <w:kern w:val="0"/>
          <w:sz w:val="32"/>
          <w:szCs w:val="32"/>
          <w:lang w:eastAsia="zh-CN"/>
        </w:rPr>
        <w:t>积极性</w:t>
      </w:r>
      <w:r>
        <w:rPr>
          <w:rFonts w:hint="default" w:ascii="Times New Roman" w:hAnsi="Times New Roman" w:eastAsia="方正仿宋_GBK" w:cs="Times New Roman"/>
          <w:color w:val="000000"/>
          <w:kern w:val="0"/>
          <w:sz w:val="32"/>
          <w:szCs w:val="32"/>
        </w:rPr>
        <w:t>，切实发挥人民调解在预防和化解纠纷、维护</w:t>
      </w:r>
      <w:r>
        <w:rPr>
          <w:rFonts w:hint="default" w:ascii="Times New Roman" w:hAnsi="Times New Roman" w:eastAsia="方正仿宋_GBK" w:cs="Times New Roman"/>
          <w:color w:val="000000"/>
          <w:kern w:val="0"/>
          <w:sz w:val="32"/>
          <w:szCs w:val="32"/>
          <w:lang w:eastAsia="zh-CN"/>
        </w:rPr>
        <w:t>全县</w:t>
      </w:r>
      <w:r>
        <w:rPr>
          <w:rFonts w:hint="default" w:ascii="Times New Roman" w:hAnsi="Times New Roman" w:eastAsia="方正仿宋_GBK" w:cs="Times New Roman"/>
          <w:color w:val="000000"/>
          <w:kern w:val="0"/>
          <w:sz w:val="32"/>
          <w:szCs w:val="32"/>
        </w:rPr>
        <w:t>社会稳定作用，</w:t>
      </w:r>
      <w:r>
        <w:rPr>
          <w:rFonts w:hint="default" w:ascii="Times New Roman" w:hAnsi="Times New Roman" w:eastAsia="方正仿宋_GBK" w:cs="Times New Roman"/>
          <w:color w:val="000000"/>
          <w:kern w:val="0"/>
          <w:sz w:val="32"/>
          <w:szCs w:val="32"/>
          <w:lang w:eastAsia="zh-CN"/>
        </w:rPr>
        <w:t>深入推进平安砚山建设</w:t>
      </w:r>
      <w:r>
        <w:rPr>
          <w:rFonts w:hint="default" w:ascii="Times New Roman" w:hAnsi="Times New Roman" w:eastAsia="方正仿宋_GBK" w:cs="Times New Roman"/>
          <w:color w:val="000000"/>
          <w:kern w:val="0"/>
          <w:sz w:val="32"/>
          <w:szCs w:val="32"/>
        </w:rPr>
        <w:t>，更好服务</w:t>
      </w:r>
      <w:r>
        <w:rPr>
          <w:rFonts w:hint="default" w:ascii="Times New Roman" w:hAnsi="Times New Roman" w:eastAsia="方正仿宋_GBK" w:cs="Times New Roman"/>
          <w:color w:val="000000"/>
          <w:kern w:val="0"/>
          <w:sz w:val="32"/>
          <w:szCs w:val="32"/>
          <w:lang w:eastAsia="zh-CN"/>
        </w:rPr>
        <w:t>砚山</w:t>
      </w:r>
      <w:r>
        <w:rPr>
          <w:rFonts w:hint="default" w:ascii="Times New Roman" w:hAnsi="Times New Roman" w:eastAsia="方正仿宋_GBK" w:cs="Times New Roman"/>
          <w:color w:val="000000"/>
          <w:kern w:val="0"/>
          <w:sz w:val="32"/>
          <w:szCs w:val="32"/>
        </w:rPr>
        <w:t>经济社会发展。</w:t>
      </w:r>
      <w:r>
        <w:rPr>
          <w:rFonts w:hint="default" w:ascii="Times New Roman" w:hAnsi="Times New Roman" w:eastAsia="方正仿宋_GBK" w:cs="Times New Roman"/>
          <w:color w:val="000000"/>
          <w:sz w:val="32"/>
          <w:szCs w:val="32"/>
        </w:rPr>
        <w:t>依据《中华人民共和国人民调解法》</w:t>
      </w:r>
      <w:r>
        <w:rPr>
          <w:rFonts w:hint="default" w:ascii="Times New Roman" w:hAnsi="Times New Roman" w:eastAsia="方正仿宋_GBK" w:cs="Times New Roman"/>
          <w:color w:val="000000"/>
          <w:kern w:val="0"/>
          <w:sz w:val="32"/>
          <w:szCs w:val="32"/>
        </w:rPr>
        <w:t>《司法部关于贯彻实施〈中华人民共和国人民调解法〉的意见》《财政部</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司法部关于进一步加强人民调解工作经费保障的意见》</w:t>
      </w:r>
      <w:r>
        <w:rPr>
          <w:rFonts w:hint="default" w:ascii="Times New Roman" w:hAnsi="Times New Roman" w:eastAsia="方正仿宋_GBK" w:cs="Times New Roman"/>
          <w:color w:val="000000"/>
          <w:kern w:val="0"/>
          <w:sz w:val="32"/>
          <w:szCs w:val="32"/>
          <w:lang w:eastAsia="zh-CN"/>
        </w:rPr>
        <w:t>《云南省矛盾纠纷多元化解条例》</w:t>
      </w:r>
      <w:r>
        <w:rPr>
          <w:rFonts w:hint="default" w:ascii="Times New Roman" w:hAnsi="Times New Roman" w:eastAsia="方正仿宋_GBK" w:cs="Times New Roman"/>
          <w:color w:val="000000"/>
          <w:kern w:val="0"/>
          <w:sz w:val="32"/>
          <w:szCs w:val="32"/>
        </w:rPr>
        <w:t>。结合我县实际，</w:t>
      </w:r>
      <w:r>
        <w:rPr>
          <w:rFonts w:hint="default" w:ascii="Times New Roman" w:hAnsi="Times New Roman" w:eastAsia="方正仿宋_GBK" w:cs="Times New Roman"/>
          <w:color w:val="000000"/>
          <w:sz w:val="32"/>
          <w:szCs w:val="32"/>
        </w:rPr>
        <w:t>制定《</w:t>
      </w:r>
      <w:r>
        <w:rPr>
          <w:rFonts w:hint="default" w:ascii="Times New Roman" w:hAnsi="Times New Roman" w:eastAsia="方正仿宋_GBK" w:cs="Times New Roman"/>
          <w:color w:val="000000"/>
          <w:kern w:val="0"/>
          <w:sz w:val="32"/>
          <w:szCs w:val="32"/>
        </w:rPr>
        <w:t>砚山县人民调解</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以案定补</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办法</w:t>
      </w:r>
      <w:r>
        <w:rPr>
          <w:rFonts w:hint="default" w:ascii="Times New Roman" w:hAnsi="Times New Roman" w:eastAsia="方正仿宋_GBK" w:cs="Times New Roman"/>
          <w:color w:val="000000"/>
          <w:sz w:val="32"/>
          <w:szCs w:val="32"/>
        </w:rPr>
        <w:t>》（以下简称</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办法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方正仿宋_GBK" w:cs="Times New Roman"/>
          <w:color w:val="000000"/>
          <w:kern w:val="0"/>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第一条</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本办法所称人民调解</w:t>
      </w: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是指</w:t>
      </w:r>
      <w:r>
        <w:rPr>
          <w:rFonts w:hint="eastAsia" w:ascii="Times New Roman" w:hAnsi="Times New Roman" w:eastAsia="方正仿宋_GBK" w:cs="Times New Roman"/>
          <w:color w:val="000000"/>
          <w:kern w:val="0"/>
          <w:sz w:val="32"/>
          <w:szCs w:val="32"/>
          <w:u w:val="none"/>
          <w:lang w:eastAsia="zh-CN"/>
        </w:rPr>
        <w:t>人民调解委员会</w:t>
      </w:r>
      <w:r>
        <w:rPr>
          <w:rFonts w:hint="eastAsia" w:ascii="Times New Roman" w:hAnsi="Times New Roman" w:eastAsia="方正仿宋_GBK" w:cs="Times New Roman"/>
          <w:color w:val="000000"/>
          <w:kern w:val="0"/>
          <w:sz w:val="32"/>
          <w:szCs w:val="32"/>
          <w:lang w:val="en-US" w:eastAsia="zh-CN"/>
        </w:rPr>
        <w:t>通过说服、疏导等方法，促使当事人在平等协商基础上自愿达成调解协议，解决民间纠纷的活动。</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第二条</w:t>
      </w: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kern w:val="0"/>
          <w:sz w:val="32"/>
          <w:szCs w:val="32"/>
        </w:rPr>
        <w:t>本办法所称</w:t>
      </w:r>
      <w:r>
        <w:rPr>
          <w:rFonts w:hint="default" w:ascii="Times New Roman" w:hAnsi="Times New Roman" w:eastAsia="方正仿宋_GBK" w:cs="Times New Roman"/>
          <w:color w:val="000000"/>
          <w:kern w:val="0"/>
          <w:sz w:val="32"/>
          <w:szCs w:val="32"/>
          <w:lang w:eastAsia="zh-CN"/>
        </w:rPr>
        <w:t>人民调解委员会</w:t>
      </w:r>
      <w:r>
        <w:rPr>
          <w:rFonts w:hint="default" w:ascii="Times New Roman" w:hAnsi="Times New Roman" w:eastAsia="方正仿宋_GBK" w:cs="Times New Roman"/>
          <w:color w:val="000000"/>
          <w:kern w:val="0"/>
          <w:sz w:val="32"/>
          <w:szCs w:val="32"/>
        </w:rPr>
        <w:t>（以下简称</w:t>
      </w:r>
      <w:r>
        <w:rPr>
          <w:rFonts w:hint="default" w:ascii="Times New Roman" w:hAnsi="Times New Roman" w:eastAsia="方正仿宋_GBK" w:cs="Times New Roman"/>
          <w:color w:val="000000"/>
          <w:kern w:val="0"/>
          <w:sz w:val="32"/>
          <w:szCs w:val="32"/>
          <w:lang w:eastAsia="zh-CN"/>
        </w:rPr>
        <w:t>调委会</w:t>
      </w:r>
      <w:r>
        <w:rPr>
          <w:rFonts w:hint="default" w:ascii="Times New Roman" w:hAnsi="Times New Roman" w:eastAsia="方正仿宋_GBK" w:cs="Times New Roman"/>
          <w:color w:val="000000"/>
          <w:kern w:val="0"/>
          <w:sz w:val="32"/>
          <w:szCs w:val="32"/>
        </w:rPr>
        <w:t>）是指本</w:t>
      </w:r>
      <w:r>
        <w:rPr>
          <w:rFonts w:hint="default" w:ascii="Times New Roman" w:hAnsi="Times New Roman" w:eastAsia="方正仿宋_GBK" w:cs="Times New Roman"/>
          <w:color w:val="000000"/>
          <w:kern w:val="0"/>
          <w:sz w:val="32"/>
          <w:szCs w:val="32"/>
          <w:lang w:eastAsia="zh-CN"/>
        </w:rPr>
        <w:t>县</w:t>
      </w:r>
      <w:r>
        <w:rPr>
          <w:rFonts w:hint="default" w:ascii="Times New Roman" w:hAnsi="Times New Roman" w:eastAsia="方正仿宋_GBK" w:cs="Times New Roman"/>
          <w:color w:val="000000"/>
          <w:kern w:val="0"/>
          <w:sz w:val="32"/>
          <w:szCs w:val="32"/>
        </w:rPr>
        <w:t>范围内依法设</w:t>
      </w:r>
      <w:r>
        <w:rPr>
          <w:rFonts w:hint="default" w:ascii="Times New Roman" w:hAnsi="Times New Roman" w:eastAsia="方正仿宋_GBK" w:cs="Times New Roman"/>
          <w:color w:val="auto"/>
          <w:kern w:val="0"/>
          <w:sz w:val="32"/>
          <w:szCs w:val="32"/>
        </w:rPr>
        <w:t>立的调解民间纠纷的</w:t>
      </w:r>
      <w:r>
        <w:rPr>
          <w:rFonts w:hint="eastAsia" w:ascii="Times New Roman" w:hAnsi="Times New Roman" w:eastAsia="方正仿宋_GBK" w:cs="Times New Roman"/>
          <w:color w:val="auto"/>
          <w:kern w:val="0"/>
          <w:sz w:val="32"/>
          <w:szCs w:val="32"/>
          <w:lang w:eastAsia="zh-CN"/>
        </w:rPr>
        <w:t>群众性组织</w:t>
      </w:r>
      <w:r>
        <w:rPr>
          <w:rFonts w:hint="default" w:ascii="Times New Roman" w:hAnsi="Times New Roman" w:eastAsia="方正仿宋_GBK" w:cs="Times New Roman"/>
          <w:color w:val="auto"/>
          <w:kern w:val="0"/>
          <w:sz w:val="32"/>
          <w:szCs w:val="32"/>
        </w:rPr>
        <w:t>。本办法所称人民调解员</w:t>
      </w:r>
      <w:r>
        <w:rPr>
          <w:rFonts w:hint="default" w:ascii="Times New Roman" w:hAnsi="Times New Roman" w:eastAsia="方正仿宋_GBK" w:cs="Times New Roman"/>
          <w:color w:val="auto"/>
          <w:sz w:val="32"/>
          <w:szCs w:val="32"/>
          <w:lang w:eastAsia="zh-CN"/>
        </w:rPr>
        <w:t>是指根据我县实际需要聘任和推选从事</w:t>
      </w:r>
      <w:r>
        <w:rPr>
          <w:rFonts w:hint="eastAsia" w:ascii="Times New Roman" w:hAnsi="Times New Roman" w:eastAsia="方正仿宋_GBK" w:cs="Times New Roman"/>
          <w:color w:val="auto"/>
          <w:sz w:val="32"/>
          <w:szCs w:val="32"/>
          <w:lang w:eastAsia="zh-CN"/>
        </w:rPr>
        <w:t>人民</w:t>
      </w:r>
      <w:r>
        <w:rPr>
          <w:rFonts w:hint="default" w:ascii="Times New Roman" w:hAnsi="Times New Roman" w:eastAsia="方正仿宋_GBK" w:cs="Times New Roman"/>
          <w:color w:val="auto"/>
          <w:sz w:val="32"/>
          <w:szCs w:val="32"/>
          <w:lang w:eastAsia="zh-CN"/>
        </w:rPr>
        <w:t>调解工作，</w:t>
      </w:r>
      <w:r>
        <w:rPr>
          <w:rFonts w:hint="default" w:ascii="Times New Roman" w:hAnsi="Times New Roman" w:eastAsia="方正仿宋_GBK" w:cs="Times New Roman"/>
          <w:color w:val="auto"/>
          <w:kern w:val="0"/>
          <w:sz w:val="32"/>
          <w:szCs w:val="32"/>
        </w:rPr>
        <w:t>并</w:t>
      </w:r>
      <w:r>
        <w:rPr>
          <w:rFonts w:hint="eastAsia" w:ascii="Times New Roman" w:hAnsi="Times New Roman" w:eastAsia="方正仿宋_GBK" w:cs="Times New Roman"/>
          <w:color w:val="auto"/>
          <w:kern w:val="0"/>
          <w:sz w:val="32"/>
          <w:szCs w:val="32"/>
          <w:lang w:eastAsia="zh-CN"/>
        </w:rPr>
        <w:t>在司法行政基层工作管理系统</w:t>
      </w:r>
      <w:r>
        <w:rPr>
          <w:rFonts w:hint="eastAsia" w:ascii="Times New Roman" w:hAnsi="Times New Roman" w:eastAsia="方正仿宋_GBK" w:cs="Times New Roman"/>
          <w:color w:val="auto"/>
          <w:sz w:val="32"/>
          <w:szCs w:val="32"/>
          <w:lang w:eastAsia="zh-CN"/>
        </w:rPr>
        <w:t>备案</w:t>
      </w:r>
      <w:r>
        <w:rPr>
          <w:rFonts w:hint="default" w:ascii="Times New Roman" w:hAnsi="Times New Roman" w:eastAsia="方正仿宋_GBK" w:cs="Times New Roman"/>
          <w:color w:val="auto"/>
          <w:sz w:val="32"/>
          <w:szCs w:val="32"/>
          <w:lang w:eastAsia="zh-CN"/>
        </w:rPr>
        <w:t>的专（兼）职人民调解员</w:t>
      </w:r>
      <w:r>
        <w:rPr>
          <w:rFonts w:hint="default" w:ascii="Times New Roman" w:hAnsi="Times New Roman" w:eastAsia="方正仿宋_GBK" w:cs="Times New Roman"/>
          <w:color w:val="auto"/>
          <w:sz w:val="32"/>
          <w:szCs w:val="32"/>
        </w:rPr>
        <w:t>。</w:t>
      </w: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554"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第三条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本办法所称</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以案定补</w:t>
      </w:r>
      <w:r>
        <w:rPr>
          <w:rFonts w:hint="eastAsia" w:ascii="Times New Roman" w:hAnsi="Times New Roman" w:eastAsia="方正仿宋_GBK" w:cs="Times New Roman"/>
          <w:color w:val="000000"/>
          <w:kern w:val="2"/>
          <w:sz w:val="32"/>
          <w:szCs w:val="32"/>
          <w:lang w:val="en-US" w:eastAsia="zh-CN" w:bidi="ar-SA"/>
        </w:rPr>
        <w:t>”是指</w:t>
      </w:r>
      <w:r>
        <w:rPr>
          <w:rFonts w:hint="default" w:ascii="Times New Roman" w:hAnsi="Times New Roman" w:eastAsia="方正仿宋_GBK" w:cs="Times New Roman"/>
          <w:color w:val="000000"/>
          <w:kern w:val="2"/>
          <w:sz w:val="32"/>
          <w:szCs w:val="32"/>
          <w:lang w:val="en-US" w:eastAsia="zh-CN" w:bidi="ar-SA"/>
        </w:rPr>
        <w:t>根据</w:t>
      </w:r>
      <w:r>
        <w:rPr>
          <w:rFonts w:hint="eastAsia" w:ascii="Times New Roman" w:hAnsi="Times New Roman" w:eastAsia="方正仿宋_GBK" w:cs="Times New Roman"/>
          <w:color w:val="000000"/>
          <w:kern w:val="2"/>
          <w:sz w:val="32"/>
          <w:szCs w:val="32"/>
          <w:lang w:val="en-US" w:eastAsia="zh-CN" w:bidi="ar-SA"/>
        </w:rPr>
        <w:t>人民</w:t>
      </w:r>
      <w:r>
        <w:rPr>
          <w:rFonts w:hint="default" w:ascii="Times New Roman" w:hAnsi="Times New Roman" w:eastAsia="方正仿宋_GBK" w:cs="Times New Roman"/>
          <w:color w:val="000000"/>
          <w:kern w:val="2"/>
          <w:sz w:val="32"/>
          <w:szCs w:val="32"/>
          <w:lang w:val="en-US" w:eastAsia="zh-CN" w:bidi="ar-SA"/>
        </w:rPr>
        <w:t>调解案件性质、难易程度、工作量、社会影响、调解办案效率效果、协议履行情况，对人民调解员</w:t>
      </w:r>
      <w:r>
        <w:rPr>
          <w:rFonts w:hint="eastAsia" w:ascii="Times New Roman" w:hAnsi="Times New Roman" w:eastAsia="方正仿宋_GBK" w:cs="Times New Roman"/>
          <w:color w:val="000000"/>
          <w:kern w:val="2"/>
          <w:sz w:val="32"/>
          <w:szCs w:val="32"/>
          <w:lang w:val="en-US" w:eastAsia="zh-CN" w:bidi="ar-SA"/>
        </w:rPr>
        <w:t>办理的人民调解案件</w:t>
      </w:r>
      <w:r>
        <w:rPr>
          <w:rFonts w:hint="default" w:ascii="Times New Roman" w:hAnsi="Times New Roman" w:eastAsia="方正仿宋_GBK" w:cs="Times New Roman"/>
          <w:color w:val="000000"/>
          <w:kern w:val="2"/>
          <w:sz w:val="32"/>
          <w:szCs w:val="32"/>
          <w:lang w:val="en-US" w:eastAsia="zh-CN" w:bidi="ar-SA"/>
        </w:rPr>
        <w:t>给予调解纠纷案件补助的一种机制。调委会调解同一纠纷，经多次调解成功，只能按一件领取</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以案定补</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补助资金</w:t>
      </w:r>
      <w:r>
        <w:rPr>
          <w:rFonts w:hint="eastAsia" w:ascii="Times New Roman" w:hAnsi="Times New Roman" w:eastAsia="方正仿宋_GBK"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第四条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sz w:val="32"/>
          <w:szCs w:val="32"/>
          <w:lang w:val="en-US" w:eastAsia="zh-CN"/>
        </w:rPr>
        <w:t>以案定补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的适用范围为</w:t>
      </w:r>
      <w:r>
        <w:rPr>
          <w:rFonts w:hint="default" w:ascii="Times New Roman" w:hAnsi="Times New Roman" w:eastAsia="方正仿宋_GBK" w:cs="Times New Roman"/>
          <w:color w:val="auto"/>
          <w:sz w:val="32"/>
          <w:szCs w:val="32"/>
          <w:lang w:eastAsia="zh-CN"/>
        </w:rPr>
        <w:t>全县各级调委会参与</w:t>
      </w:r>
      <w:r>
        <w:rPr>
          <w:rFonts w:hint="eastAsia" w:ascii="Times New Roman" w:hAnsi="Times New Roman" w:eastAsia="方正仿宋_GBK" w:cs="Times New Roman"/>
          <w:color w:val="auto"/>
          <w:sz w:val="32"/>
          <w:szCs w:val="32"/>
          <w:lang w:eastAsia="zh-CN"/>
        </w:rPr>
        <w:t>人民</w:t>
      </w:r>
      <w:r>
        <w:rPr>
          <w:rFonts w:hint="default" w:ascii="Times New Roman" w:hAnsi="Times New Roman" w:eastAsia="方正仿宋_GBK" w:cs="Times New Roman"/>
          <w:color w:val="auto"/>
          <w:sz w:val="32"/>
          <w:szCs w:val="32"/>
          <w:lang w:eastAsia="zh-CN"/>
        </w:rPr>
        <w:t>调解的人民调解员。</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（一）村级专（兼）职人民调解员含</w:t>
      </w:r>
      <w:r>
        <w:rPr>
          <w:rFonts w:hint="eastAsia" w:ascii="Times New Roman" w:hAnsi="Times New Roman" w:eastAsia="方正仿宋_GBK" w:cs="Times New Roman"/>
          <w:color w:val="auto"/>
          <w:sz w:val="32"/>
          <w:szCs w:val="32"/>
          <w:lang w:val="en-US" w:eastAsia="zh-CN"/>
        </w:rPr>
        <w:t>村委会（社区）“</w:t>
      </w:r>
      <w:r>
        <w:rPr>
          <w:rFonts w:hint="default" w:ascii="Times New Roman" w:hAnsi="Times New Roman" w:eastAsia="方正仿宋_GBK" w:cs="Times New Roman"/>
          <w:color w:val="auto"/>
          <w:sz w:val="32"/>
          <w:szCs w:val="32"/>
          <w:lang w:val="en-US" w:eastAsia="zh-CN"/>
        </w:rPr>
        <w:t>两委</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班子成员、村务监督委员会主任、支部书记、小组干部和调委会从群众组织中聘用的调解员；</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（二）乡（镇）</w:t>
      </w:r>
      <w:r>
        <w:rPr>
          <w:rFonts w:hint="default" w:ascii="Times New Roman" w:hAnsi="Times New Roman" w:eastAsia="方正仿宋_GBK" w:cs="Times New Roman"/>
          <w:color w:val="auto"/>
          <w:sz w:val="32"/>
          <w:szCs w:val="32"/>
          <w:lang w:val="en-US" w:eastAsia="zh-CN"/>
        </w:rPr>
        <w:t>专（兼）职人民调解员含调委会聘任的人民调解员，或其他从事人民调解工作的人员；</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（三）</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五老人员</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、律师、基层法律服务工作者中聘任从事人民调解工作的调解员。</w:t>
      </w: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554"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第五条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rPr>
        <w:t>本办法规定的人民调解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案件不设基数，</w:t>
      </w:r>
      <w:r>
        <w:rPr>
          <w:rFonts w:hint="default" w:ascii="Times New Roman" w:hAnsi="Times New Roman" w:eastAsia="方正仿宋_GBK" w:cs="Times New Roman"/>
          <w:color w:val="000000"/>
          <w:w w:val="98"/>
          <w:sz w:val="32"/>
          <w:szCs w:val="32"/>
        </w:rPr>
        <w:t>按实际调解成功</w:t>
      </w:r>
      <w:r>
        <w:rPr>
          <w:rFonts w:hint="default" w:ascii="Times New Roman" w:hAnsi="Times New Roman" w:eastAsia="方正仿宋_GBK" w:cs="Times New Roman"/>
          <w:color w:val="000000"/>
          <w:w w:val="98"/>
          <w:sz w:val="32"/>
          <w:szCs w:val="32"/>
          <w:lang w:eastAsia="zh-CN"/>
        </w:rPr>
        <w:t>案件数给予</w:t>
      </w:r>
      <w:r>
        <w:rPr>
          <w:rFonts w:hint="eastAsia" w:ascii="Times New Roman" w:hAnsi="Times New Roman" w:eastAsia="方正仿宋_GBK" w:cs="Times New Roman"/>
          <w:color w:val="000000"/>
          <w:w w:val="98"/>
          <w:sz w:val="32"/>
          <w:szCs w:val="32"/>
          <w:lang w:eastAsia="zh-CN"/>
        </w:rPr>
        <w:t>“</w:t>
      </w:r>
      <w:r>
        <w:rPr>
          <w:rFonts w:hint="default" w:ascii="Times New Roman" w:hAnsi="Times New Roman" w:eastAsia="方正仿宋_GBK" w:cs="Times New Roman"/>
          <w:color w:val="000000"/>
          <w:w w:val="98"/>
          <w:sz w:val="32"/>
          <w:szCs w:val="32"/>
          <w:lang w:eastAsia="zh-CN"/>
        </w:rPr>
        <w:t>以案定补</w:t>
      </w:r>
      <w:r>
        <w:rPr>
          <w:rFonts w:hint="eastAsia" w:ascii="Times New Roman" w:hAnsi="Times New Roman" w:eastAsia="方正仿宋_GBK" w:cs="Times New Roman"/>
          <w:color w:val="000000"/>
          <w:w w:val="98"/>
          <w:sz w:val="32"/>
          <w:szCs w:val="32"/>
          <w:lang w:eastAsia="zh-CN"/>
        </w:rPr>
        <w:t>”，</w:t>
      </w:r>
      <w:r>
        <w:rPr>
          <w:rFonts w:hint="eastAsia" w:ascii="Times New Roman" w:hAnsi="Times New Roman" w:eastAsia="方正仿宋_GBK" w:cs="Times New Roman"/>
          <w:w w:val="98"/>
          <w:sz w:val="32"/>
          <w:szCs w:val="32"/>
          <w:lang w:val="en-US" w:eastAsia="zh-CN"/>
        </w:rPr>
        <w:t>公职人员不适用本办法</w:t>
      </w:r>
      <w:r>
        <w:rPr>
          <w:rFonts w:hint="default" w:ascii="Times New Roman" w:hAnsi="Times New Roman" w:eastAsia="方正仿宋_GBK" w:cs="Times New Roman"/>
          <w:color w:val="000000"/>
          <w:w w:val="98"/>
          <w:kern w:val="2"/>
          <w:sz w:val="32"/>
          <w:szCs w:val="32"/>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55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第六条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rPr>
        <w:t>本办法规定的人民调解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补助资金</w:t>
      </w:r>
      <w:r>
        <w:rPr>
          <w:rFonts w:hint="default" w:ascii="Times New Roman" w:hAnsi="Times New Roman" w:eastAsia="方正仿宋_GBK" w:cs="Times New Roman"/>
          <w:color w:val="000000"/>
          <w:sz w:val="32"/>
          <w:szCs w:val="32"/>
        </w:rPr>
        <w:t>由县人民政府列入年度财政预算。</w:t>
      </w:r>
    </w:p>
    <w:p>
      <w:pPr>
        <w:pStyle w:val="24"/>
        <w:keepNext w:val="0"/>
        <w:keepLines w:val="0"/>
        <w:pageBreakBefore w:val="0"/>
        <w:widowControl w:val="0"/>
        <w:numPr>
          <w:ilvl w:val="0"/>
          <w:numId w:val="0"/>
        </w:numPr>
        <w:kinsoku/>
        <w:wordWrap/>
        <w:overflowPunct/>
        <w:topLinePunct w:val="0"/>
        <w:autoSpaceDE/>
        <w:autoSpaceDN/>
        <w:bidi w:val="0"/>
        <w:adjustRightInd/>
        <w:snapToGrid/>
        <w:spacing w:before="0" w:line="554" w:lineRule="exact"/>
        <w:ind w:firstLine="2240" w:firstLineChars="700"/>
        <w:jc w:val="both"/>
        <w:textAlignment w:val="auto"/>
        <w:rPr>
          <w:rFonts w:hint="eastAsia" w:ascii="方正黑体_GBK" w:hAnsi="方正黑体_GBK" w:eastAsia="方正黑体_GBK" w:cs="方正黑体_GBK"/>
          <w:b w:val="0"/>
          <w:bCs w:val="0"/>
          <w:sz w:val="32"/>
          <w:szCs w:val="32"/>
          <w:lang w:eastAsia="zh-CN"/>
        </w:rPr>
      </w:pPr>
    </w:p>
    <w:p>
      <w:pPr>
        <w:pStyle w:val="24"/>
        <w:keepNext w:val="0"/>
        <w:keepLines w:val="0"/>
        <w:pageBreakBefore w:val="0"/>
        <w:widowControl w:val="0"/>
        <w:numPr>
          <w:ilvl w:val="0"/>
          <w:numId w:val="0"/>
        </w:numPr>
        <w:kinsoku/>
        <w:wordWrap/>
        <w:overflowPunct/>
        <w:topLinePunct w:val="0"/>
        <w:autoSpaceDE/>
        <w:autoSpaceDN/>
        <w:bidi w:val="0"/>
        <w:adjustRightInd/>
        <w:snapToGrid/>
        <w:spacing w:before="0" w:line="554" w:lineRule="exact"/>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第二章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纠纷划分和受理</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4"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第七条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rPr>
        <w:t>根据纠纷产生时间跨度、调解难易程度、对社会稳定的影响等综合因素，</w:t>
      </w:r>
      <w:r>
        <w:rPr>
          <w:rFonts w:hint="default" w:ascii="Times New Roman" w:hAnsi="Times New Roman" w:eastAsia="方正仿宋_GBK" w:cs="Times New Roman"/>
          <w:color w:val="000000"/>
          <w:kern w:val="0"/>
          <w:sz w:val="32"/>
          <w:szCs w:val="32"/>
          <w:lang w:eastAsia="zh-CN"/>
        </w:rPr>
        <w:t>划</w:t>
      </w:r>
      <w:r>
        <w:rPr>
          <w:rFonts w:hint="default" w:ascii="Times New Roman" w:hAnsi="Times New Roman" w:eastAsia="方正仿宋_GBK" w:cs="Times New Roman"/>
          <w:color w:val="000000"/>
          <w:kern w:val="0"/>
          <w:sz w:val="32"/>
          <w:szCs w:val="32"/>
        </w:rPr>
        <w:t>分为</w:t>
      </w:r>
      <w:r>
        <w:rPr>
          <w:rFonts w:hint="default" w:ascii="Times New Roman" w:hAnsi="Times New Roman" w:eastAsia="方正仿宋_GBK" w:cs="Times New Roman"/>
          <w:color w:val="000000"/>
          <w:kern w:val="0"/>
          <w:sz w:val="32"/>
          <w:szCs w:val="32"/>
          <w:lang w:eastAsia="zh-CN"/>
        </w:rPr>
        <w:t>四类：</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b w:val="0"/>
          <w:bCs w:val="0"/>
          <w:color w:val="000000"/>
          <w:sz w:val="32"/>
          <w:szCs w:val="32"/>
          <w:lang w:eastAsia="zh-CN"/>
        </w:rPr>
        <w:t>（一）</w:t>
      </w:r>
      <w:r>
        <w:rPr>
          <w:rFonts w:hint="default" w:ascii="Times New Roman" w:hAnsi="Times New Roman" w:eastAsia="方正仿宋_GBK" w:cs="Times New Roman"/>
          <w:b w:val="0"/>
          <w:bCs w:val="0"/>
          <w:color w:val="000000"/>
          <w:sz w:val="32"/>
          <w:szCs w:val="32"/>
        </w:rPr>
        <w:t>一般纠纷</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color w:val="000000"/>
          <w:sz w:val="32"/>
          <w:szCs w:val="32"/>
          <w:lang w:eastAsia="zh-CN"/>
        </w:rPr>
        <w:t>指</w:t>
      </w:r>
      <w:r>
        <w:rPr>
          <w:rFonts w:hint="default" w:ascii="Times New Roman" w:hAnsi="Times New Roman" w:eastAsia="方正仿宋_GBK" w:cs="Times New Roman"/>
          <w:color w:val="000000"/>
          <w:sz w:val="32"/>
          <w:szCs w:val="32"/>
        </w:rPr>
        <w:t>案件事实清楚、权利义务关系明确</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情节简单，能即时达成调解协议</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纠纷</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b w:val="0"/>
          <w:bCs w:val="0"/>
          <w:color w:val="000000"/>
          <w:sz w:val="32"/>
          <w:szCs w:val="32"/>
        </w:rPr>
        <w:t>（二）疑难复杂纠纷</w:t>
      </w:r>
      <w:r>
        <w:rPr>
          <w:rFonts w:hint="default" w:ascii="Times New Roman" w:hAnsi="Times New Roman" w:eastAsia="方正仿宋_GBK" w:cs="Times New Roman"/>
          <w:b w:val="0"/>
          <w:bCs w:val="0"/>
          <w:color w:val="000000"/>
          <w:sz w:val="32"/>
          <w:szCs w:val="32"/>
          <w:lang w:eastAsia="zh-CN"/>
        </w:rPr>
        <w:t>。</w:t>
      </w:r>
      <w:r>
        <w:rPr>
          <w:rFonts w:hint="eastAsia" w:ascii="Times New Roman" w:hAnsi="Times New Roman" w:eastAsia="方正仿宋_GBK" w:cs="Times New Roman"/>
          <w:color w:val="000000"/>
          <w:sz w:val="32"/>
          <w:szCs w:val="32"/>
          <w:lang w:eastAsia="zh-CN"/>
        </w:rPr>
        <w:t>符合下列条件之一：</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指案情较复杂、当事人</w:t>
      </w:r>
      <w:r>
        <w:rPr>
          <w:rFonts w:hint="default" w:ascii="Times New Roman" w:hAnsi="Times New Roman" w:eastAsia="方正仿宋_GBK" w:cs="Times New Roman"/>
          <w:color w:val="000000"/>
          <w:sz w:val="32"/>
          <w:szCs w:val="32"/>
          <w:lang w:eastAsia="zh-CN"/>
        </w:rPr>
        <w:t>意见</w:t>
      </w:r>
      <w:r>
        <w:rPr>
          <w:rFonts w:hint="default" w:ascii="Times New Roman" w:hAnsi="Times New Roman" w:eastAsia="方正仿宋_GBK" w:cs="Times New Roman"/>
          <w:color w:val="000000"/>
          <w:sz w:val="32"/>
          <w:szCs w:val="32"/>
        </w:rPr>
        <w:t>分歧</w:t>
      </w:r>
      <w:r>
        <w:rPr>
          <w:rFonts w:hint="default" w:ascii="Times New Roman" w:hAnsi="Times New Roman" w:eastAsia="方正仿宋_GBK" w:cs="Times New Roman"/>
          <w:color w:val="000000"/>
          <w:sz w:val="32"/>
          <w:szCs w:val="32"/>
          <w:lang w:eastAsia="zh-CN"/>
        </w:rPr>
        <w:t>较</w:t>
      </w:r>
      <w:r>
        <w:rPr>
          <w:rFonts w:hint="default" w:ascii="Times New Roman" w:hAnsi="Times New Roman" w:eastAsia="方正仿宋_GBK" w:cs="Times New Roman"/>
          <w:color w:val="000000"/>
          <w:sz w:val="32"/>
          <w:szCs w:val="32"/>
        </w:rPr>
        <w:t>大、</w:t>
      </w:r>
      <w:r>
        <w:rPr>
          <w:rFonts w:hint="default" w:ascii="Times New Roman" w:hAnsi="Times New Roman" w:eastAsia="方正仿宋_GBK" w:cs="Times New Roman"/>
          <w:color w:val="000000"/>
          <w:kern w:val="0"/>
          <w:sz w:val="32"/>
          <w:szCs w:val="32"/>
        </w:rPr>
        <w:t>需调查取证</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调解难度较大</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纠纷</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涉及当事人</w:t>
      </w:r>
      <w:r>
        <w:rPr>
          <w:rFonts w:hint="eastAsia" w:ascii="Times New Roman" w:hAnsi="Times New Roman" w:eastAsia="方正仿宋_GBK" w:cs="Times New Roman"/>
          <w:color w:val="000000"/>
          <w:kern w:val="0"/>
          <w:sz w:val="32"/>
          <w:szCs w:val="32"/>
          <w:lang w:eastAsia="zh-CN"/>
        </w:rPr>
        <w:t>在</w:t>
      </w:r>
      <w:r>
        <w:rPr>
          <w:rFonts w:hint="eastAsia" w:ascii="Times New Roman" w:hAnsi="Times New Roman" w:eastAsia="方正仿宋_GBK" w:cs="Times New Roman"/>
          <w:color w:val="000000"/>
          <w:kern w:val="0"/>
          <w:sz w:val="32"/>
          <w:szCs w:val="32"/>
          <w:lang w:val="en-US" w:eastAsia="zh-CN"/>
        </w:rPr>
        <w:t>5人以上20人以下</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纠纷</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涉及金额</w:t>
      </w:r>
      <w:r>
        <w:rPr>
          <w:rFonts w:hint="eastAsia" w:ascii="Times New Roman" w:hAnsi="Times New Roman" w:eastAsia="方正仿宋_GBK" w:cs="Times New Roman"/>
          <w:color w:val="000000"/>
          <w:kern w:val="0"/>
          <w:sz w:val="32"/>
          <w:szCs w:val="32"/>
          <w:lang w:eastAsia="zh-CN"/>
        </w:rPr>
        <w:t>在</w:t>
      </w:r>
      <w:r>
        <w:rPr>
          <w:rFonts w:hint="eastAsia" w:ascii="Times New Roman" w:hAnsi="Times New Roman" w:eastAsia="方正仿宋_GBK" w:cs="Times New Roman"/>
          <w:color w:val="000000"/>
          <w:kern w:val="0"/>
          <w:sz w:val="32"/>
          <w:szCs w:val="32"/>
          <w:lang w:val="en-US" w:eastAsia="zh-CN"/>
        </w:rPr>
        <w:t>20万元以上100万元以下</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纠纷</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kern w:val="0"/>
          <w:sz w:val="32"/>
          <w:szCs w:val="32"/>
          <w:lang w:val="en-US" w:eastAsia="zh-CN"/>
        </w:rPr>
        <w:t>4.</w:t>
      </w:r>
      <w:r>
        <w:rPr>
          <w:rFonts w:hint="eastAsia" w:ascii="Times New Roman" w:hAnsi="Times New Roman" w:eastAsia="方正仿宋_GBK" w:cs="Times New Roman"/>
          <w:color w:val="000000"/>
          <w:kern w:val="0"/>
          <w:sz w:val="32"/>
          <w:szCs w:val="32"/>
          <w:lang w:eastAsia="zh-CN"/>
        </w:rPr>
        <w:t>因致人伤残或者死亡</w:t>
      </w:r>
      <w:r>
        <w:rPr>
          <w:rFonts w:hint="eastAsia" w:ascii="Times New Roman" w:hAnsi="Times New Roman" w:eastAsia="方正仿宋_GBK" w:cs="Times New Roman"/>
          <w:color w:val="000000"/>
          <w:kern w:val="0"/>
          <w:sz w:val="32"/>
          <w:szCs w:val="32"/>
          <w:lang w:val="en-US" w:eastAsia="zh-CN"/>
        </w:rPr>
        <w:t>2人以下，且至少组织2次调解</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纠纷</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sz w:val="32"/>
          <w:szCs w:val="32"/>
        </w:rPr>
        <w:t>（三）重大疑难纠纷</w:t>
      </w:r>
      <w:r>
        <w:rPr>
          <w:rFonts w:hint="default" w:ascii="Times New Roman" w:hAnsi="Times New Roman" w:eastAsia="方正仿宋_GBK" w:cs="Times New Roman"/>
          <w:b w:val="0"/>
          <w:bCs w:val="0"/>
          <w:color w:val="000000"/>
          <w:sz w:val="32"/>
          <w:szCs w:val="32"/>
          <w:lang w:eastAsia="zh-CN"/>
        </w:rPr>
        <w:t>。</w:t>
      </w:r>
      <w:r>
        <w:rPr>
          <w:rFonts w:hint="eastAsia" w:ascii="Times New Roman" w:hAnsi="Times New Roman" w:eastAsia="方正仿宋_GBK" w:cs="Times New Roman"/>
          <w:color w:val="000000"/>
          <w:sz w:val="32"/>
          <w:szCs w:val="32"/>
          <w:lang w:eastAsia="zh-CN"/>
        </w:rPr>
        <w:t>符合下列条件之一：</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指</w:t>
      </w:r>
      <w:r>
        <w:rPr>
          <w:rFonts w:hint="default" w:ascii="Times New Roman" w:hAnsi="Times New Roman" w:eastAsia="方正仿宋_GBK" w:cs="Times New Roman"/>
          <w:color w:val="000000"/>
          <w:sz w:val="32"/>
          <w:szCs w:val="32"/>
          <w:lang w:eastAsia="zh-CN"/>
        </w:rPr>
        <w:t>案</w:t>
      </w:r>
      <w:r>
        <w:rPr>
          <w:rFonts w:hint="eastAsia" w:ascii="Times New Roman" w:hAnsi="Times New Roman" w:eastAsia="方正仿宋_GBK" w:cs="Times New Roman"/>
          <w:color w:val="000000"/>
          <w:sz w:val="32"/>
          <w:szCs w:val="32"/>
          <w:lang w:eastAsia="zh-CN"/>
        </w:rPr>
        <w:t>情</w:t>
      </w:r>
      <w:r>
        <w:rPr>
          <w:rFonts w:hint="default" w:ascii="Times New Roman" w:hAnsi="Times New Roman" w:eastAsia="方正仿宋_GBK" w:cs="Times New Roman"/>
          <w:color w:val="000000"/>
          <w:sz w:val="32"/>
          <w:szCs w:val="32"/>
        </w:rPr>
        <w:t>复杂、</w:t>
      </w:r>
      <w:r>
        <w:rPr>
          <w:rFonts w:hint="default" w:ascii="Times New Roman" w:hAnsi="Times New Roman" w:eastAsia="方正仿宋_GBK" w:cs="Times New Roman"/>
          <w:color w:val="000000"/>
          <w:sz w:val="32"/>
          <w:szCs w:val="32"/>
          <w:lang w:eastAsia="zh-CN"/>
        </w:rPr>
        <w:t>在当地社会影响大，</w:t>
      </w:r>
      <w:r>
        <w:rPr>
          <w:rFonts w:hint="default" w:ascii="Times New Roman" w:hAnsi="Times New Roman" w:eastAsia="方正仿宋_GBK" w:cs="Times New Roman"/>
          <w:color w:val="000000"/>
          <w:sz w:val="32"/>
          <w:szCs w:val="32"/>
        </w:rPr>
        <w:t>群众关注的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热点</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难点</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可能引起矛盾激化</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纠纷</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kern w:val="0"/>
          <w:sz w:val="32"/>
          <w:szCs w:val="32"/>
        </w:rPr>
        <w:t>涉及当事人</w:t>
      </w:r>
      <w:r>
        <w:rPr>
          <w:rFonts w:hint="eastAsia" w:ascii="Times New Roman" w:hAnsi="Times New Roman" w:eastAsia="方正仿宋_GBK" w:cs="Times New Roman"/>
          <w:color w:val="000000"/>
          <w:kern w:val="0"/>
          <w:sz w:val="32"/>
          <w:szCs w:val="32"/>
          <w:lang w:eastAsia="zh-CN"/>
        </w:rPr>
        <w:t>在</w:t>
      </w:r>
      <w:r>
        <w:rPr>
          <w:rFonts w:hint="eastAsia" w:ascii="Times New Roman" w:hAnsi="Times New Roman" w:eastAsia="方正仿宋_GBK" w:cs="Times New Roman"/>
          <w:color w:val="000000"/>
          <w:kern w:val="0"/>
          <w:sz w:val="32"/>
          <w:szCs w:val="32"/>
          <w:lang w:val="en-US" w:eastAsia="zh-CN"/>
        </w:rPr>
        <w:t>20人以上50人以下</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纠纷</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涉及金额</w:t>
      </w:r>
      <w:r>
        <w:rPr>
          <w:rFonts w:hint="eastAsia" w:ascii="Times New Roman" w:hAnsi="Times New Roman" w:eastAsia="方正仿宋_GBK" w:cs="Times New Roman"/>
          <w:color w:val="000000"/>
          <w:kern w:val="0"/>
          <w:sz w:val="32"/>
          <w:szCs w:val="32"/>
          <w:lang w:eastAsia="zh-CN"/>
        </w:rPr>
        <w:t>在</w:t>
      </w:r>
      <w:r>
        <w:rPr>
          <w:rFonts w:hint="eastAsia" w:ascii="Times New Roman" w:hAnsi="Times New Roman" w:eastAsia="方正仿宋_GBK" w:cs="Times New Roman"/>
          <w:color w:val="000000"/>
          <w:kern w:val="0"/>
          <w:sz w:val="32"/>
          <w:szCs w:val="32"/>
          <w:lang w:val="en-US" w:eastAsia="zh-CN"/>
        </w:rPr>
        <w:t>100万元以上200万元以下</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纠纷</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kern w:val="0"/>
          <w:sz w:val="32"/>
          <w:szCs w:val="32"/>
          <w:lang w:val="en-US" w:eastAsia="zh-CN"/>
        </w:rPr>
        <w:t>4.</w:t>
      </w:r>
      <w:r>
        <w:rPr>
          <w:rFonts w:hint="eastAsia" w:ascii="Times New Roman" w:hAnsi="Times New Roman" w:eastAsia="方正仿宋_GBK" w:cs="Times New Roman"/>
          <w:color w:val="000000"/>
          <w:kern w:val="0"/>
          <w:sz w:val="32"/>
          <w:szCs w:val="32"/>
          <w:lang w:eastAsia="zh-CN"/>
        </w:rPr>
        <w:t>因致人伤残或者死亡</w:t>
      </w:r>
      <w:r>
        <w:rPr>
          <w:rFonts w:hint="eastAsia" w:ascii="Times New Roman" w:hAnsi="Times New Roman" w:eastAsia="方正仿宋_GBK" w:cs="Times New Roman"/>
          <w:color w:val="000000"/>
          <w:kern w:val="0"/>
          <w:sz w:val="32"/>
          <w:szCs w:val="32"/>
          <w:lang w:val="en-US" w:eastAsia="zh-CN"/>
        </w:rPr>
        <w:t>3人以上，且至少组织3次调解</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纠纷</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sz w:val="32"/>
          <w:szCs w:val="32"/>
        </w:rPr>
        <w:t>有可能造成群体性上访或群体性事件</w:t>
      </w:r>
      <w:r>
        <w:rPr>
          <w:rFonts w:hint="eastAsia" w:ascii="Times New Roman" w:hAnsi="Times New Roman" w:eastAsia="方正仿宋_GBK" w:cs="Times New Roman"/>
          <w:color w:val="000000"/>
          <w:sz w:val="32"/>
          <w:szCs w:val="32"/>
          <w:lang w:eastAsia="zh-CN"/>
        </w:rPr>
        <w:t>的纠纷。</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val="0"/>
          <w:bCs w:val="0"/>
          <w:color w:val="000000"/>
          <w:sz w:val="32"/>
          <w:szCs w:val="32"/>
        </w:rPr>
        <w:t>（四）重特大纠纷</w:t>
      </w:r>
      <w:r>
        <w:rPr>
          <w:rFonts w:hint="default" w:ascii="Times New Roman" w:hAnsi="Times New Roman" w:eastAsia="方正仿宋_GBK" w:cs="Times New Roman"/>
          <w:b w:val="0"/>
          <w:bCs w:val="0"/>
          <w:color w:val="000000"/>
          <w:sz w:val="32"/>
          <w:szCs w:val="32"/>
          <w:lang w:eastAsia="zh-CN"/>
        </w:rPr>
        <w:t>。</w:t>
      </w:r>
      <w:r>
        <w:rPr>
          <w:rFonts w:hint="eastAsia" w:ascii="Times New Roman" w:hAnsi="Times New Roman" w:eastAsia="方正仿宋_GBK" w:cs="Times New Roman"/>
          <w:color w:val="000000"/>
          <w:sz w:val="32"/>
          <w:szCs w:val="32"/>
          <w:lang w:eastAsia="zh-CN"/>
        </w:rPr>
        <w:t>符合下列条件之一：</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指产生纠纷时间长、积怨程度深，多年积累、长期未得到有效解决或反复性大的</w:t>
      </w:r>
      <w:r>
        <w:rPr>
          <w:rFonts w:hint="default" w:ascii="Times New Roman" w:hAnsi="Times New Roman" w:eastAsia="方正仿宋_GBK" w:cs="Times New Roman"/>
          <w:color w:val="000000"/>
          <w:sz w:val="32"/>
          <w:szCs w:val="32"/>
          <w:lang w:eastAsia="zh-CN"/>
        </w:rPr>
        <w:t>案件</w:t>
      </w:r>
      <w:r>
        <w:rPr>
          <w:rFonts w:hint="default" w:ascii="Times New Roman" w:hAnsi="Times New Roman" w:eastAsia="方正仿宋_GBK" w:cs="Times New Roman"/>
          <w:color w:val="000000"/>
          <w:sz w:val="32"/>
          <w:szCs w:val="32"/>
        </w:rPr>
        <w:t>，情节特别复杂，调解难度</w:t>
      </w:r>
      <w:r>
        <w:rPr>
          <w:rFonts w:hint="default" w:ascii="Times New Roman" w:hAnsi="Times New Roman" w:eastAsia="方正仿宋_GBK" w:cs="Times New Roman"/>
          <w:color w:val="000000"/>
          <w:sz w:val="32"/>
          <w:szCs w:val="32"/>
          <w:lang w:eastAsia="zh-CN"/>
        </w:rPr>
        <w:t>特别</w:t>
      </w:r>
      <w:r>
        <w:rPr>
          <w:rFonts w:hint="default" w:ascii="Times New Roman" w:hAnsi="Times New Roman" w:eastAsia="方正仿宋_GBK" w:cs="Times New Roman"/>
          <w:color w:val="000000"/>
          <w:sz w:val="32"/>
          <w:szCs w:val="32"/>
        </w:rPr>
        <w:t>大</w:t>
      </w:r>
      <w:r>
        <w:rPr>
          <w:rFonts w:hint="eastAsia" w:ascii="Times New Roman" w:hAnsi="Times New Roman" w:eastAsia="方正仿宋_GBK" w:cs="Times New Roman"/>
          <w:color w:val="000000"/>
          <w:kern w:val="0"/>
          <w:sz w:val="32"/>
          <w:szCs w:val="32"/>
          <w:lang w:val="en-US" w:eastAsia="zh-CN"/>
        </w:rPr>
        <w:t>的纠纷。</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kern w:val="0"/>
          <w:sz w:val="32"/>
          <w:szCs w:val="32"/>
        </w:rPr>
        <w:t>涉及当事人</w:t>
      </w:r>
      <w:r>
        <w:rPr>
          <w:rFonts w:hint="eastAsia" w:ascii="Times New Roman" w:hAnsi="Times New Roman" w:eastAsia="方正仿宋_GBK" w:cs="Times New Roman"/>
          <w:color w:val="000000"/>
          <w:kern w:val="0"/>
          <w:sz w:val="32"/>
          <w:szCs w:val="32"/>
          <w:lang w:eastAsia="zh-CN"/>
        </w:rPr>
        <w:t>在</w:t>
      </w:r>
      <w:r>
        <w:rPr>
          <w:rFonts w:hint="eastAsia" w:ascii="Times New Roman" w:hAnsi="Times New Roman" w:eastAsia="方正仿宋_GBK" w:cs="Times New Roman"/>
          <w:color w:val="000000"/>
          <w:kern w:val="0"/>
          <w:sz w:val="32"/>
          <w:szCs w:val="32"/>
          <w:lang w:val="en-US" w:eastAsia="zh-CN"/>
        </w:rPr>
        <w:t>50人以上，</w:t>
      </w:r>
      <w:r>
        <w:rPr>
          <w:rFonts w:hint="eastAsia" w:ascii="Times New Roman" w:hAnsi="Times New Roman" w:eastAsia="方正仿宋_GBK" w:cs="Times New Roman"/>
          <w:color w:val="000000"/>
          <w:kern w:val="0"/>
          <w:sz w:val="32"/>
          <w:szCs w:val="32"/>
          <w:lang w:eastAsia="zh-CN"/>
        </w:rPr>
        <w:t>且</w:t>
      </w:r>
      <w:r>
        <w:rPr>
          <w:rFonts w:hint="default" w:ascii="Times New Roman" w:hAnsi="Times New Roman" w:eastAsia="方正仿宋_GBK" w:cs="Times New Roman"/>
          <w:color w:val="000000"/>
          <w:kern w:val="0"/>
          <w:sz w:val="32"/>
          <w:szCs w:val="32"/>
        </w:rPr>
        <w:t>金额</w:t>
      </w:r>
      <w:r>
        <w:rPr>
          <w:rFonts w:hint="eastAsia" w:ascii="Times New Roman" w:hAnsi="Times New Roman" w:eastAsia="方正仿宋_GBK" w:cs="Times New Roman"/>
          <w:color w:val="000000"/>
          <w:kern w:val="0"/>
          <w:sz w:val="32"/>
          <w:szCs w:val="32"/>
          <w:lang w:eastAsia="zh-CN"/>
        </w:rPr>
        <w:t>在</w:t>
      </w:r>
      <w:r>
        <w:rPr>
          <w:rFonts w:hint="eastAsia" w:ascii="Times New Roman" w:hAnsi="Times New Roman" w:eastAsia="方正仿宋_GBK" w:cs="Times New Roman"/>
          <w:color w:val="000000"/>
          <w:kern w:val="0"/>
          <w:sz w:val="32"/>
          <w:szCs w:val="32"/>
          <w:lang w:val="en-US" w:eastAsia="zh-CN"/>
        </w:rPr>
        <w:t>200万元以上的纠纷。3.</w:t>
      </w:r>
      <w:r>
        <w:rPr>
          <w:rFonts w:hint="default" w:ascii="Times New Roman" w:hAnsi="Times New Roman" w:eastAsia="方正仿宋_GBK" w:cs="Times New Roman"/>
          <w:color w:val="000000"/>
          <w:sz w:val="32"/>
          <w:szCs w:val="32"/>
        </w:rPr>
        <w:t>对当地社会稳定造成重大影响</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跨地区、跨部门、跨行业</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纠纷。</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第八条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val="en-US" w:eastAsia="zh-CN"/>
        </w:rPr>
        <w:t>纠纷</w:t>
      </w:r>
      <w:r>
        <w:rPr>
          <w:rFonts w:hint="default" w:ascii="Times New Roman" w:hAnsi="Times New Roman" w:eastAsia="方正仿宋_GBK" w:cs="Times New Roman"/>
          <w:color w:val="auto"/>
          <w:sz w:val="32"/>
          <w:szCs w:val="32"/>
          <w:lang w:eastAsia="zh-CN"/>
        </w:rPr>
        <w:t>受理范围</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（一）调委会</w:t>
      </w:r>
      <w:r>
        <w:rPr>
          <w:rFonts w:hint="default" w:ascii="Times New Roman" w:hAnsi="Times New Roman" w:eastAsia="方正仿宋_GBK" w:cs="Times New Roman"/>
          <w:color w:val="auto"/>
          <w:sz w:val="32"/>
          <w:szCs w:val="32"/>
        </w:rPr>
        <w:t>受理发生在公民与公民之间</w:t>
      </w:r>
      <w:r>
        <w:rPr>
          <w:rFonts w:hint="eastAsia" w:ascii="Times New Roman" w:hAnsi="Times New Roman" w:eastAsia="方正仿宋_GBK" w:cs="Times New Roman"/>
          <w:color w:val="auto"/>
          <w:sz w:val="32"/>
          <w:szCs w:val="32"/>
          <w:lang w:eastAsia="zh-CN"/>
        </w:rPr>
        <w:t>有关人身、财产权益</w:t>
      </w:r>
      <w:r>
        <w:rPr>
          <w:rFonts w:hint="default" w:ascii="Times New Roman" w:hAnsi="Times New Roman" w:eastAsia="方正仿宋_GBK" w:cs="Times New Roman"/>
          <w:color w:val="auto"/>
          <w:sz w:val="32"/>
          <w:szCs w:val="32"/>
        </w:rPr>
        <w:t>和其他</w:t>
      </w:r>
      <w:r>
        <w:rPr>
          <w:rFonts w:hint="eastAsia" w:ascii="Times New Roman" w:hAnsi="Times New Roman" w:eastAsia="方正仿宋_GBK" w:cs="Times New Roman"/>
          <w:color w:val="auto"/>
          <w:sz w:val="32"/>
          <w:szCs w:val="32"/>
          <w:lang w:eastAsia="zh-CN"/>
        </w:rPr>
        <w:t>日常生活中发生</w:t>
      </w:r>
      <w:r>
        <w:rPr>
          <w:rFonts w:hint="default" w:ascii="Times New Roman" w:hAnsi="Times New Roman" w:eastAsia="方正仿宋_GBK" w:cs="Times New Roman"/>
          <w:color w:val="auto"/>
          <w:sz w:val="32"/>
          <w:szCs w:val="32"/>
        </w:rPr>
        <w:t>的纠纷。</w:t>
      </w:r>
      <w:r>
        <w:rPr>
          <w:rFonts w:hint="default" w:ascii="Times New Roman" w:hAnsi="Times New Roman" w:eastAsia="方正仿宋_GBK" w:cs="Times New Roman"/>
          <w:color w:val="auto"/>
          <w:sz w:val="32"/>
          <w:szCs w:val="32"/>
          <w:lang w:eastAsia="zh-CN"/>
        </w:rPr>
        <w:t>同时</w:t>
      </w:r>
      <w:r>
        <w:rPr>
          <w:rFonts w:hint="default" w:ascii="Times New Roman" w:hAnsi="Times New Roman" w:eastAsia="方正仿宋_GBK" w:cs="Times New Roman"/>
          <w:color w:val="auto"/>
          <w:sz w:val="32"/>
          <w:szCs w:val="32"/>
        </w:rPr>
        <w:t>积极支持鼓励</w:t>
      </w:r>
      <w:r>
        <w:rPr>
          <w:rFonts w:hint="default" w:ascii="Times New Roman" w:hAnsi="Times New Roman" w:eastAsia="方正仿宋_GBK" w:cs="Times New Roman"/>
          <w:color w:val="auto"/>
          <w:sz w:val="32"/>
          <w:szCs w:val="32"/>
          <w:lang w:eastAsia="zh-CN"/>
        </w:rPr>
        <w:t>各人民调解组织</w:t>
      </w:r>
      <w:r>
        <w:rPr>
          <w:rFonts w:hint="default" w:ascii="Times New Roman" w:hAnsi="Times New Roman" w:eastAsia="方正仿宋_GBK" w:cs="Times New Roman"/>
          <w:color w:val="auto"/>
          <w:sz w:val="32"/>
          <w:szCs w:val="32"/>
        </w:rPr>
        <w:t>联合调处村委会（社区）与村委会（社区）、村（居）民小组与村（居）民小组以及个人与集体之间的纠纷，并定期逐级排查、上报难以调处的</w:t>
      </w:r>
      <w:r>
        <w:rPr>
          <w:rFonts w:hint="eastAsia" w:ascii="Times New Roman" w:hAnsi="Times New Roman" w:eastAsia="方正仿宋_GBK" w:cs="Times New Roman"/>
          <w:color w:val="auto"/>
          <w:sz w:val="32"/>
          <w:szCs w:val="32"/>
          <w:lang w:eastAsia="zh-CN"/>
        </w:rPr>
        <w:t>复杂疑难</w:t>
      </w:r>
      <w:r>
        <w:rPr>
          <w:rFonts w:hint="default" w:ascii="Times New Roman" w:hAnsi="Times New Roman" w:eastAsia="方正仿宋_GBK" w:cs="Times New Roman"/>
          <w:color w:val="auto"/>
          <w:sz w:val="32"/>
          <w:szCs w:val="32"/>
        </w:rPr>
        <w:t>纠纷，重大疑难纠纷和</w:t>
      </w:r>
      <w:r>
        <w:rPr>
          <w:rFonts w:hint="default" w:ascii="Times New Roman" w:hAnsi="Times New Roman" w:eastAsia="方正仿宋_GBK" w:cs="Times New Roman"/>
          <w:color w:val="auto"/>
          <w:sz w:val="32"/>
          <w:szCs w:val="32"/>
          <w:lang w:eastAsia="zh-CN"/>
        </w:rPr>
        <w:t>重</w:t>
      </w:r>
      <w:r>
        <w:rPr>
          <w:rFonts w:hint="default" w:ascii="Times New Roman" w:hAnsi="Times New Roman" w:eastAsia="方正仿宋_GBK" w:cs="Times New Roman"/>
          <w:color w:val="auto"/>
          <w:sz w:val="32"/>
          <w:szCs w:val="32"/>
        </w:rPr>
        <w:t>特大纠纷</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auto"/>
          <w:kern w:val="0"/>
          <w:sz w:val="32"/>
          <w:szCs w:val="32"/>
          <w:lang w:eastAsia="zh-CN"/>
        </w:rPr>
        <w:t>（二）</w:t>
      </w:r>
      <w:r>
        <w:rPr>
          <w:rFonts w:hint="default" w:ascii="Times New Roman" w:hAnsi="Times New Roman" w:eastAsia="方正仿宋_GBK" w:cs="Times New Roman"/>
          <w:color w:val="auto"/>
          <w:sz w:val="32"/>
          <w:szCs w:val="32"/>
          <w:lang w:eastAsia="zh-CN"/>
        </w:rPr>
        <w:t>调委会</w:t>
      </w:r>
      <w:r>
        <w:rPr>
          <w:rFonts w:hint="default" w:ascii="Times New Roman" w:hAnsi="Times New Roman" w:eastAsia="方正仿宋_GBK" w:cs="Times New Roman"/>
          <w:color w:val="auto"/>
          <w:kern w:val="0"/>
          <w:sz w:val="32"/>
          <w:szCs w:val="32"/>
        </w:rPr>
        <w:t>不得受理</w:t>
      </w:r>
      <w:r>
        <w:rPr>
          <w:rFonts w:hint="default" w:ascii="Times New Roman" w:hAnsi="Times New Roman" w:eastAsia="方正仿宋_GBK" w:cs="Times New Roman"/>
          <w:color w:val="auto"/>
          <w:sz w:val="32"/>
          <w:szCs w:val="32"/>
          <w:shd w:val="clear" w:color="auto" w:fill="FFFFFF"/>
        </w:rPr>
        <w:t>法律法规规定只能由专门机关管辖处理的或者法律法规禁止采用人民调解方式</w:t>
      </w:r>
      <w:r>
        <w:rPr>
          <w:rFonts w:hint="default" w:ascii="Times New Roman" w:hAnsi="Times New Roman" w:eastAsia="方正仿宋_GBK" w:cs="Times New Roman"/>
          <w:color w:val="000000"/>
          <w:sz w:val="32"/>
          <w:szCs w:val="32"/>
          <w:shd w:val="clear" w:color="auto" w:fill="FFFFFF"/>
        </w:rPr>
        <w:t>解决的纠纷。</w:t>
      </w:r>
      <w:r>
        <w:rPr>
          <w:rFonts w:hint="default" w:ascii="Times New Roman" w:hAnsi="Times New Roman" w:eastAsia="方正仿宋_GBK" w:cs="Times New Roman"/>
          <w:color w:val="000000"/>
          <w:sz w:val="32"/>
          <w:szCs w:val="32"/>
          <w:shd w:val="clear" w:color="auto" w:fill="FFFFFF"/>
          <w:lang w:eastAsia="zh-CN"/>
        </w:rPr>
        <w:t>同时</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sz w:val="32"/>
          <w:szCs w:val="32"/>
        </w:rPr>
        <w:t>不得受理人民法院、公安机关</w:t>
      </w:r>
      <w:r>
        <w:rPr>
          <w:rFonts w:hint="eastAsia" w:ascii="Times New Roman" w:hAnsi="Times New Roman" w:eastAsia="方正仿宋_GBK" w:cs="Times New Roman"/>
          <w:sz w:val="32"/>
          <w:szCs w:val="32"/>
          <w:lang w:eastAsia="zh-CN"/>
        </w:rPr>
        <w:t>或者其他</w:t>
      </w:r>
      <w:r>
        <w:rPr>
          <w:rFonts w:hint="default" w:ascii="Times New Roman" w:hAnsi="Times New Roman" w:eastAsia="方正仿宋_GBK" w:cs="Times New Roman"/>
          <w:sz w:val="32"/>
          <w:szCs w:val="32"/>
        </w:rPr>
        <w:t>行政机关已经受理或者解决的纠纷。</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b w:val="0"/>
          <w:bCs w:val="0"/>
          <w:color w:val="auto"/>
          <w:kern w:val="2"/>
          <w:sz w:val="32"/>
          <w:szCs w:val="32"/>
          <w:lang w:val="en-US" w:eastAsia="zh-CN" w:bidi="ar-SA"/>
        </w:rPr>
        <w:t>第九条</w:t>
      </w:r>
      <w:r>
        <w:rPr>
          <w:rFonts w:hint="default"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lang w:val="en-US" w:eastAsia="zh-CN"/>
        </w:rPr>
        <w:t xml:space="preserve"> </w:t>
      </w:r>
      <w:r>
        <w:rPr>
          <w:rFonts w:hint="eastAsia" w:ascii="Times New Roman" w:hAnsi="Times New Roman" w:eastAsia="方正仿宋_GBK" w:cs="Times New Roman"/>
          <w:color w:val="000000"/>
          <w:sz w:val="32"/>
          <w:szCs w:val="32"/>
          <w:lang w:eastAsia="zh-CN"/>
        </w:rPr>
        <w:t>当事人可以向调委会申请调解，调委会也可以主动调解。当事人一方明确拒绝调解的，调委会不得调解</w:t>
      </w:r>
      <w:r>
        <w:rPr>
          <w:rFonts w:hint="default"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第十条</w:t>
      </w:r>
      <w:r>
        <w:rPr>
          <w:rFonts w:hint="default" w:ascii="Times New Roman" w:hAnsi="Times New Roman" w:eastAsia="方正黑体_GBK" w:cs="Times New Roman"/>
          <w:color w:val="000000"/>
          <w:sz w:val="32"/>
          <w:szCs w:val="32"/>
        </w:rPr>
        <w:t xml:space="preserve"> </w:t>
      </w:r>
      <w:r>
        <w:rPr>
          <w:rFonts w:hint="eastAsia"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当事人申请调解符合条件的，</w:t>
      </w:r>
      <w:r>
        <w:rPr>
          <w:rFonts w:hint="default" w:ascii="Times New Roman" w:hAnsi="Times New Roman" w:eastAsia="方正仿宋_GBK" w:cs="Times New Roman"/>
          <w:color w:val="000000"/>
          <w:sz w:val="32"/>
          <w:szCs w:val="32"/>
          <w:lang w:eastAsia="zh-CN"/>
        </w:rPr>
        <w:t>调委会</w:t>
      </w:r>
      <w:r>
        <w:rPr>
          <w:rFonts w:hint="default" w:ascii="Times New Roman" w:hAnsi="Times New Roman" w:eastAsia="方正仿宋_GBK" w:cs="Times New Roman"/>
          <w:color w:val="000000"/>
          <w:sz w:val="32"/>
          <w:szCs w:val="32"/>
        </w:rPr>
        <w:t>应当及时受理。不符合条件的，</w:t>
      </w:r>
      <w:r>
        <w:rPr>
          <w:rFonts w:hint="default" w:ascii="Times New Roman" w:hAnsi="Times New Roman" w:eastAsia="方正仿宋_GBK" w:cs="Times New Roman"/>
          <w:color w:val="000000"/>
          <w:sz w:val="32"/>
          <w:szCs w:val="32"/>
          <w:lang w:eastAsia="zh-CN"/>
        </w:rPr>
        <w:t>调委会</w:t>
      </w:r>
      <w:r>
        <w:rPr>
          <w:rFonts w:hint="default" w:ascii="Times New Roman" w:hAnsi="Times New Roman" w:eastAsia="方正仿宋_GBK" w:cs="Times New Roman"/>
          <w:color w:val="000000"/>
          <w:sz w:val="32"/>
          <w:szCs w:val="32"/>
        </w:rPr>
        <w:t>应当告知当事人按照规定，向有关机关反映或</w:t>
      </w:r>
      <w:r>
        <w:rPr>
          <w:rFonts w:hint="eastAsia" w:ascii="Times New Roman" w:hAnsi="Times New Roman" w:eastAsia="方正仿宋_GBK" w:cs="Times New Roman"/>
          <w:color w:val="000000"/>
          <w:sz w:val="32"/>
          <w:szCs w:val="32"/>
          <w:lang w:eastAsia="zh-CN"/>
        </w:rPr>
        <w:t>者</w:t>
      </w:r>
      <w:r>
        <w:rPr>
          <w:rFonts w:hint="default" w:ascii="Times New Roman" w:hAnsi="Times New Roman" w:eastAsia="方正仿宋_GBK" w:cs="Times New Roman"/>
          <w:color w:val="000000"/>
          <w:sz w:val="32"/>
          <w:szCs w:val="32"/>
        </w:rPr>
        <w:t>向人民法院</w:t>
      </w:r>
      <w:r>
        <w:rPr>
          <w:rFonts w:hint="default" w:ascii="Times New Roman" w:hAnsi="Times New Roman" w:eastAsia="方正仿宋_GBK" w:cs="Times New Roman"/>
          <w:color w:val="000000"/>
          <w:sz w:val="32"/>
          <w:szCs w:val="32"/>
          <w:lang w:eastAsia="zh-CN"/>
        </w:rPr>
        <w:t>提起诉讼</w:t>
      </w:r>
      <w:r>
        <w:rPr>
          <w:rFonts w:hint="default" w:ascii="Times New Roman" w:hAnsi="Times New Roman" w:eastAsia="方正仿宋_GBK" w:cs="Times New Roman"/>
          <w:color w:val="000000"/>
          <w:sz w:val="32"/>
          <w:szCs w:val="32"/>
        </w:rPr>
        <w:t>。有可能激化</w:t>
      </w:r>
      <w:r>
        <w:rPr>
          <w:rFonts w:hint="eastAsia" w:ascii="Times New Roman" w:hAnsi="Times New Roman" w:eastAsia="方正仿宋_GBK" w:cs="Times New Roman"/>
          <w:color w:val="000000"/>
          <w:sz w:val="32"/>
          <w:szCs w:val="32"/>
          <w:lang w:eastAsia="zh-CN"/>
        </w:rPr>
        <w:t>矛盾</w:t>
      </w:r>
      <w:r>
        <w:rPr>
          <w:rFonts w:hint="default" w:ascii="Times New Roman" w:hAnsi="Times New Roman" w:eastAsia="方正仿宋_GBK" w:cs="Times New Roman"/>
          <w:color w:val="000000"/>
          <w:sz w:val="32"/>
          <w:szCs w:val="32"/>
        </w:rPr>
        <w:t>的，及时报告有关机关处理</w:t>
      </w:r>
      <w:r>
        <w:rPr>
          <w:rFonts w:hint="eastAsia" w:ascii="Times New Roman" w:hAnsi="Times New Roman" w:eastAsia="方正仿宋_GBK" w:cs="Times New Roman"/>
          <w:color w:val="000000"/>
          <w:sz w:val="32"/>
          <w:szCs w:val="32"/>
          <w:lang w:eastAsia="zh-CN"/>
        </w:rPr>
        <w:t>，同时</w:t>
      </w:r>
      <w:r>
        <w:rPr>
          <w:rFonts w:hint="default" w:ascii="Times New Roman" w:hAnsi="Times New Roman" w:eastAsia="方正仿宋_GBK" w:cs="Times New Roman"/>
          <w:color w:val="000000"/>
          <w:sz w:val="32"/>
          <w:szCs w:val="32"/>
        </w:rPr>
        <w:t>做好稳定工作。</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第十一条</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调委会受理的纠纷案件。调委会根据调解纠纷需要，可以指定1人或者数名人民调解员参与调解</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对于当事人书面申请调解的，应当填写《</w:t>
      </w:r>
      <w:r>
        <w:rPr>
          <w:rFonts w:hint="default" w:ascii="Times New Roman" w:hAnsi="Times New Roman" w:eastAsia="方正仿宋_GBK" w:cs="Times New Roman"/>
          <w:color w:val="000000"/>
          <w:sz w:val="32"/>
          <w:szCs w:val="32"/>
          <w:u w:val="none"/>
          <w:lang w:val="en-US" w:eastAsia="zh-CN"/>
        </w:rPr>
        <w:t>人民调解申请书</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对于口头申请的，调委会应当填写《</w:t>
      </w:r>
      <w:r>
        <w:rPr>
          <w:rFonts w:hint="default" w:ascii="Times New Roman" w:hAnsi="Times New Roman" w:eastAsia="方正仿宋_GBK" w:cs="Times New Roman"/>
          <w:color w:val="000000"/>
          <w:sz w:val="32"/>
          <w:szCs w:val="32"/>
          <w:u w:val="none"/>
          <w:lang w:val="en-US" w:eastAsia="zh-CN"/>
        </w:rPr>
        <w:t>人民调解受理登记表</w:t>
      </w:r>
      <w:r>
        <w:rPr>
          <w:rFonts w:hint="default" w:ascii="Times New Roman" w:hAnsi="Times New Roman" w:eastAsia="方正仿宋_GBK" w:cs="Times New Roman"/>
          <w:color w:val="000000"/>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54" w:lineRule="exact"/>
        <w:textAlignment w:val="auto"/>
        <w:rPr>
          <w:rFonts w:hint="default"/>
          <w:lang w:eastAsia="zh-CN"/>
        </w:rPr>
      </w:pPr>
    </w:p>
    <w:p>
      <w:pPr>
        <w:pStyle w:val="24"/>
        <w:keepNext w:val="0"/>
        <w:keepLines w:val="0"/>
        <w:pageBreakBefore w:val="0"/>
        <w:widowControl w:val="0"/>
        <w:kinsoku/>
        <w:wordWrap/>
        <w:overflowPunct/>
        <w:topLinePunct w:val="0"/>
        <w:autoSpaceDE/>
        <w:autoSpaceDN/>
        <w:bidi w:val="0"/>
        <w:adjustRightInd/>
        <w:snapToGrid/>
        <w:spacing w:before="0" w:line="554" w:lineRule="exact"/>
        <w:ind w:firstLine="640" w:firstLineChars="20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调委会</w:t>
      </w:r>
      <w:r>
        <w:rPr>
          <w:rFonts w:hint="eastAsia" w:ascii="方正黑体_GBK" w:hAnsi="方正黑体_GBK" w:eastAsia="方正黑体_GBK" w:cs="方正黑体_GBK"/>
          <w:b w:val="0"/>
          <w:bCs w:val="0"/>
          <w:sz w:val="32"/>
          <w:szCs w:val="32"/>
        </w:rPr>
        <w:t>、人民调解员工作职责，</w:t>
      </w:r>
    </w:p>
    <w:p>
      <w:pPr>
        <w:pStyle w:val="24"/>
        <w:keepNext w:val="0"/>
        <w:keepLines w:val="0"/>
        <w:pageBreakBefore w:val="0"/>
        <w:widowControl w:val="0"/>
        <w:kinsoku/>
        <w:wordWrap/>
        <w:overflowPunct/>
        <w:topLinePunct w:val="0"/>
        <w:autoSpaceDE/>
        <w:autoSpaceDN/>
        <w:bidi w:val="0"/>
        <w:adjustRightInd/>
        <w:snapToGrid/>
        <w:spacing w:before="0" w:line="554" w:lineRule="exact"/>
        <w:ind w:firstLine="640" w:firstLineChars="20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工作原则，工作纪律</w:t>
      </w:r>
    </w:p>
    <w:p>
      <w:pPr>
        <w:pStyle w:val="25"/>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left"/>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第十二条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rPr>
        <w:t>村委会（社区）</w:t>
      </w:r>
      <w:r>
        <w:rPr>
          <w:rFonts w:hint="default" w:ascii="Times New Roman" w:hAnsi="Times New Roman" w:eastAsia="方正仿宋_GBK" w:cs="Times New Roman"/>
          <w:color w:val="000000"/>
          <w:sz w:val="32"/>
          <w:szCs w:val="32"/>
          <w:lang w:eastAsia="zh-CN"/>
        </w:rPr>
        <w:t>调委会</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乡（镇）</w:t>
      </w:r>
      <w:r>
        <w:rPr>
          <w:rFonts w:hint="default" w:ascii="Times New Roman" w:hAnsi="Times New Roman" w:eastAsia="方正仿宋_GBK" w:cs="Times New Roman"/>
          <w:color w:val="000000"/>
          <w:sz w:val="32"/>
          <w:szCs w:val="32"/>
          <w:lang w:eastAsia="zh-CN"/>
        </w:rPr>
        <w:t>调委会</w:t>
      </w:r>
      <w:r>
        <w:rPr>
          <w:rFonts w:hint="default" w:ascii="Times New Roman" w:hAnsi="Times New Roman" w:eastAsia="方正仿宋_GBK" w:cs="Times New Roman"/>
          <w:color w:val="000000"/>
          <w:sz w:val="32"/>
          <w:szCs w:val="32"/>
        </w:rPr>
        <w:t>，应按规范化建设的要求，设立人民调解室，悬挂人民调解徽章、工作职责、人员组成和工作流程图等相关制度，并设调解员、记录员、申请人、被申请人和参加人</w:t>
      </w:r>
      <w:r>
        <w:rPr>
          <w:rFonts w:hint="eastAsia" w:ascii="Times New Roman" w:hAnsi="Times New Roman" w:eastAsia="方正仿宋_GBK" w:cs="Times New Roman"/>
          <w:color w:val="000000"/>
          <w:sz w:val="32"/>
          <w:szCs w:val="32"/>
          <w:lang w:eastAsia="zh-CN"/>
        </w:rPr>
        <w:t>座席</w:t>
      </w:r>
      <w:r>
        <w:rPr>
          <w:rFonts w:hint="default" w:ascii="Times New Roman" w:hAnsi="Times New Roman" w:eastAsia="方正仿宋_GBK" w:cs="Times New Roman"/>
          <w:color w:val="000000"/>
          <w:sz w:val="32"/>
          <w:szCs w:val="32"/>
        </w:rPr>
        <w:t>等。</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left"/>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第十三条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lang w:eastAsia="zh-CN"/>
        </w:rPr>
        <w:t>调委会</w:t>
      </w:r>
      <w:r>
        <w:rPr>
          <w:rFonts w:hint="default" w:ascii="Times New Roman" w:hAnsi="Times New Roman" w:eastAsia="方正仿宋_GBK" w:cs="Times New Roman"/>
          <w:color w:val="000000"/>
          <w:sz w:val="32"/>
          <w:szCs w:val="32"/>
        </w:rPr>
        <w:t>工作职责：</w:t>
      </w:r>
      <w:r>
        <w:rPr>
          <w:rFonts w:hint="default" w:ascii="Times New Roman" w:hAnsi="Times New Roman" w:eastAsia="方正仿宋_GBK" w:cs="Times New Roman"/>
          <w:color w:val="000000"/>
          <w:kern w:val="0"/>
          <w:sz w:val="32"/>
          <w:szCs w:val="32"/>
        </w:rPr>
        <w:t>坚持</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调防结合、预防为主</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的方针，组织开展纠纷排查、调解；掌握辖区纠纷发生的规律</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对易发</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多发重点区域、村寨开展集中排查、调解</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对重大疑难纠纷，可能激化、恶化、影响社会稳定的纠纷苗头，及时向党委政府报告</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开展人民调解员培训</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sz w:val="32"/>
          <w:szCs w:val="32"/>
        </w:rPr>
        <w:t>做好调解案件登记、归档，保证工作完整性和连续性。</w:t>
      </w:r>
      <w:r>
        <w:rPr>
          <w:rFonts w:hint="default" w:ascii="Times New Roman" w:hAnsi="Times New Roman" w:eastAsia="方正仿宋_GBK" w:cs="Times New Roman"/>
          <w:color w:val="000000"/>
          <w:kern w:val="0"/>
          <w:sz w:val="32"/>
          <w:szCs w:val="32"/>
        </w:rPr>
        <w:t>总结、推广工作中的好经验、新方法，不断提高纠纷的调解成功率。</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第十四条</w:t>
      </w: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调委会调解</w:t>
      </w:r>
      <w:r>
        <w:rPr>
          <w:rFonts w:hint="default" w:ascii="Times New Roman" w:hAnsi="Times New Roman" w:eastAsia="方正仿宋_GBK" w:cs="Times New Roman"/>
          <w:color w:val="000000"/>
          <w:sz w:val="32"/>
          <w:szCs w:val="32"/>
        </w:rPr>
        <w:t>原则</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（一）在当事人自愿、平等的基础上进行调解；</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（二）不违背法律、法规和国家政策；</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（三）尊重当事人的权利，不得因调解而阻止当事人依法通过仲裁、行政、司法等途径维护自己的权利；</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w:t>
      </w:r>
      <w:r>
        <w:rPr>
          <w:rFonts w:hint="default" w:ascii="Times New Roman" w:hAnsi="Times New Roman" w:eastAsia="方正仿宋_GBK" w:cs="Times New Roman"/>
          <w:color w:val="000000"/>
          <w:kern w:val="0"/>
          <w:sz w:val="32"/>
          <w:szCs w:val="32"/>
          <w:lang w:eastAsia="zh-CN"/>
        </w:rPr>
        <w:t>调委会调解民间纠纷，不收取任何费用</w:t>
      </w:r>
      <w:r>
        <w:rPr>
          <w:rFonts w:hint="default" w:ascii="Times New Roman" w:hAnsi="Times New Roman" w:eastAsia="方正仿宋_GBK" w:cs="Times New Roman"/>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第十五条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kern w:val="0"/>
          <w:sz w:val="32"/>
          <w:szCs w:val="32"/>
          <w:lang w:eastAsia="zh-CN"/>
        </w:rPr>
        <w:t>调委会</w:t>
      </w:r>
      <w:r>
        <w:rPr>
          <w:rFonts w:hint="default" w:ascii="Times New Roman" w:hAnsi="Times New Roman" w:eastAsia="方正仿宋_GBK" w:cs="Times New Roman"/>
          <w:color w:val="000000"/>
          <w:kern w:val="0"/>
          <w:sz w:val="32"/>
          <w:szCs w:val="32"/>
        </w:rPr>
        <w:t>根据调解纠纷的需要，在征得当事人的同意后，可以邀请当事人的亲属、邻里、同事等参与调解，也</w:t>
      </w:r>
      <w:r>
        <w:rPr>
          <w:rFonts w:hint="default" w:ascii="Times New Roman" w:hAnsi="Times New Roman" w:eastAsia="方正仿宋_GBK" w:cs="Times New Roman"/>
          <w:color w:val="000000"/>
          <w:sz w:val="32"/>
          <w:szCs w:val="32"/>
        </w:rPr>
        <w:t>可以邀请具有专门知识、特定经验的人员或者有关社会组织的人员参与调解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支持公道正派、热心调解、群众认可的社会人士参与调解。</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第十六条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rPr>
        <w:t>人民调解员工作职责</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（一）按照调委会指派调解民间纠纷；</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（二）掌握了解社情动态，对排查出的纠纷提出调处意见；</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（三）及时向调委会报告重大疑难纠纷，关注群体性的纠纷发展情况；</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（四）对有民事权利义务内容的，或者当事人要求制作书面调解协议的，应当制作调解协议书；</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（五）督促履行协议内容，对事后反悔拒不履行又不起诉的，劝导、帮助当事人提请法院通过诉讼程序解决；</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（六）结合纠纷调解开展法治教育和法治宣传，教育公民遵纪守法，尊重社会公德，依法维权、理性表达合理诉求。</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第十七条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rPr>
        <w:t>人民调解员调解民间纠纷，应当坚持原则，明法析理，主持公道</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调解民间纠纷，应当及时</w:t>
      </w:r>
      <w:r>
        <w:rPr>
          <w:rFonts w:hint="eastAsia" w:ascii="Times New Roman" w:hAnsi="Times New Roman" w:eastAsia="方正仿宋_GBK" w:cs="Times New Roman"/>
          <w:color w:val="000000"/>
          <w:sz w:val="32"/>
          <w:szCs w:val="32"/>
          <w:lang w:eastAsia="zh-CN"/>
        </w:rPr>
        <w:t>就</w:t>
      </w:r>
      <w:r>
        <w:rPr>
          <w:rFonts w:hint="default" w:ascii="Times New Roman" w:hAnsi="Times New Roman" w:eastAsia="方正仿宋_GBK" w:cs="Times New Roman"/>
          <w:color w:val="000000"/>
          <w:sz w:val="32"/>
          <w:szCs w:val="32"/>
        </w:rPr>
        <w:t>地进行，防止矛盾激化。</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b w:val="0"/>
          <w:bCs w:val="0"/>
          <w:color w:val="auto"/>
          <w:kern w:val="2"/>
          <w:sz w:val="32"/>
          <w:szCs w:val="32"/>
          <w:lang w:val="en-US" w:eastAsia="zh-CN" w:bidi="ar-SA"/>
        </w:rPr>
        <w:t>第十八条</w:t>
      </w:r>
      <w:r>
        <w:rPr>
          <w:rFonts w:hint="default"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人民调解员在调解纠纷过程中，发现纠纷有可能激化的，应当采取有针对性的预防措施。对有可能引起治安案件、刑事案件的纠纷，应当及时向公安机关或者其他有关部门报告。</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第十九条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rPr>
        <w:t>人民调解员工作纪律：不得偏袒任何一方当事人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不得侮辱、压制、打击报复当事人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不得索取、收受财物或者牟取其他不正当利益，不得吃请受礼</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不得泄露当事人的个人隐私、商业秘密。不得以任何理由向纠纷当事人收取任何费用。</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方正仿宋_GBK" w:cs="Times New Roman"/>
          <w:color w:val="000000"/>
          <w:kern w:val="0"/>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第二十条</w:t>
      </w:r>
      <w:r>
        <w:rPr>
          <w:rFonts w:hint="default" w:ascii="Times New Roman" w:hAnsi="Times New Roman" w:eastAsia="方正黑体_GBK" w:cs="Times New Roman"/>
          <w:color w:val="000000"/>
          <w:sz w:val="32"/>
          <w:szCs w:val="32"/>
        </w:rPr>
        <w:t xml:space="preserve"> </w:t>
      </w:r>
      <w:r>
        <w:rPr>
          <w:rFonts w:hint="eastAsia"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仿宋_GBK" w:cs="Times New Roman"/>
          <w:color w:val="000000"/>
          <w:kern w:val="0"/>
          <w:sz w:val="32"/>
          <w:szCs w:val="32"/>
        </w:rPr>
        <w:t>调解协议书需载明下列事项</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（一）当事人的基本情况</w:t>
      </w:r>
      <w:r>
        <w:rPr>
          <w:rFonts w:hint="default" w:ascii="Times New Roman" w:hAnsi="Times New Roman" w:eastAsia="方正仿宋_GBK" w:cs="Times New Roman"/>
          <w:color w:val="000000"/>
          <w:sz w:val="32"/>
          <w:szCs w:val="32"/>
        </w:rPr>
        <w:t>（姓名、性别、民族、出生年月、</w:t>
      </w:r>
      <w:r>
        <w:rPr>
          <w:rFonts w:hint="default" w:ascii="Times New Roman" w:hAnsi="Times New Roman" w:eastAsia="方正仿宋_GBK" w:cs="Times New Roman"/>
          <w:color w:val="000000"/>
          <w:sz w:val="32"/>
          <w:szCs w:val="28"/>
        </w:rPr>
        <w:t>家庭地址、</w:t>
      </w:r>
      <w:r>
        <w:rPr>
          <w:rFonts w:hint="default" w:ascii="Times New Roman" w:hAnsi="Times New Roman" w:eastAsia="方正仿宋_GBK" w:cs="Times New Roman"/>
          <w:color w:val="000000"/>
          <w:sz w:val="32"/>
          <w:szCs w:val="32"/>
        </w:rPr>
        <w:t>身份证号码、</w:t>
      </w:r>
      <w:r>
        <w:rPr>
          <w:rFonts w:hint="default" w:ascii="Times New Roman" w:hAnsi="Times New Roman" w:eastAsia="方正仿宋_GBK" w:cs="Times New Roman"/>
          <w:color w:val="000000"/>
          <w:sz w:val="32"/>
          <w:szCs w:val="28"/>
        </w:rPr>
        <w:t>联系电话</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（二）纠纷的主要事实、争议事项以及各方当事人的责任；</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（三）当事人达成调解协议的内容，履行的方式、期限。</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调解协议书</w:t>
      </w:r>
      <w:r>
        <w:rPr>
          <w:rFonts w:hint="eastAsia" w:ascii="Times New Roman" w:hAnsi="Times New Roman" w:eastAsia="方正仿宋_GBK" w:cs="Times New Roman"/>
          <w:color w:val="000000"/>
          <w:kern w:val="0"/>
          <w:sz w:val="32"/>
          <w:szCs w:val="32"/>
          <w:lang w:eastAsia="zh-CN"/>
        </w:rPr>
        <w:t>要</w:t>
      </w:r>
      <w:r>
        <w:rPr>
          <w:rFonts w:hint="default" w:ascii="Times New Roman" w:hAnsi="Times New Roman" w:eastAsia="方正仿宋_GBK" w:cs="Times New Roman"/>
          <w:color w:val="000000"/>
          <w:kern w:val="0"/>
          <w:sz w:val="32"/>
          <w:szCs w:val="32"/>
        </w:rPr>
        <w:t>各方当事人签名</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盖章</w:t>
      </w:r>
      <w:r>
        <w:rPr>
          <w:rFonts w:hint="default" w:ascii="Times New Roman" w:hAnsi="Times New Roman" w:eastAsia="方正仿宋_GBK" w:cs="Times New Roman"/>
          <w:color w:val="000000"/>
          <w:kern w:val="0"/>
          <w:sz w:val="32"/>
          <w:szCs w:val="32"/>
          <w:lang w:eastAsia="zh-CN"/>
        </w:rPr>
        <w:t>或者</w:t>
      </w:r>
      <w:r>
        <w:rPr>
          <w:rFonts w:hint="default" w:ascii="Times New Roman" w:hAnsi="Times New Roman" w:eastAsia="方正仿宋_GBK" w:cs="Times New Roman"/>
          <w:color w:val="000000"/>
          <w:kern w:val="0"/>
          <w:sz w:val="32"/>
          <w:szCs w:val="32"/>
        </w:rPr>
        <w:t>按指印，人民调解员签名并加盖</w:t>
      </w:r>
      <w:r>
        <w:rPr>
          <w:rFonts w:hint="default" w:ascii="Times New Roman" w:hAnsi="Times New Roman" w:eastAsia="方正仿宋_GBK" w:cs="Times New Roman"/>
          <w:color w:val="000000"/>
          <w:kern w:val="0"/>
          <w:sz w:val="32"/>
          <w:szCs w:val="32"/>
          <w:lang w:eastAsia="zh-CN"/>
        </w:rPr>
        <w:t>调委会</w:t>
      </w:r>
      <w:r>
        <w:rPr>
          <w:rFonts w:hint="default" w:ascii="Times New Roman" w:hAnsi="Times New Roman" w:eastAsia="方正仿宋_GBK" w:cs="Times New Roman"/>
          <w:color w:val="000000"/>
          <w:kern w:val="0"/>
          <w:sz w:val="32"/>
          <w:szCs w:val="32"/>
        </w:rPr>
        <w:t>印章之日起生效。调解协议书由当事人各执一份，</w:t>
      </w:r>
      <w:r>
        <w:rPr>
          <w:rFonts w:hint="default" w:ascii="Times New Roman" w:hAnsi="Times New Roman" w:eastAsia="方正仿宋_GBK" w:cs="Times New Roman"/>
          <w:color w:val="000000"/>
          <w:kern w:val="0"/>
          <w:sz w:val="32"/>
          <w:szCs w:val="32"/>
          <w:lang w:eastAsia="zh-CN"/>
        </w:rPr>
        <w:t>调委会</w:t>
      </w:r>
      <w:r>
        <w:rPr>
          <w:rFonts w:hint="default" w:ascii="Times New Roman" w:hAnsi="Times New Roman" w:eastAsia="方正仿宋_GBK" w:cs="Times New Roman"/>
          <w:color w:val="000000"/>
          <w:kern w:val="0"/>
          <w:sz w:val="32"/>
          <w:szCs w:val="32"/>
        </w:rPr>
        <w:t>留存一份。人民调解员应当记录调解情况。</w:t>
      </w:r>
      <w:r>
        <w:rPr>
          <w:rFonts w:hint="default" w:ascii="Times New Roman" w:hAnsi="Times New Roman" w:eastAsia="方正仿宋_GBK" w:cs="Times New Roman"/>
          <w:color w:val="000000"/>
          <w:kern w:val="0"/>
          <w:sz w:val="32"/>
          <w:szCs w:val="32"/>
          <w:lang w:eastAsia="zh-CN"/>
        </w:rPr>
        <w:t>调委会</w:t>
      </w:r>
      <w:r>
        <w:rPr>
          <w:rFonts w:hint="default" w:ascii="Times New Roman" w:hAnsi="Times New Roman" w:eastAsia="方正仿宋_GBK" w:cs="Times New Roman"/>
          <w:color w:val="000000"/>
          <w:kern w:val="0"/>
          <w:sz w:val="32"/>
          <w:szCs w:val="32"/>
        </w:rPr>
        <w:t>应当建立调解工作档案，将调解登记、调解工作记录、调解协议书等与该案件的</w:t>
      </w:r>
      <w:r>
        <w:rPr>
          <w:rFonts w:hint="default" w:ascii="Times New Roman" w:hAnsi="Times New Roman" w:eastAsia="方正仿宋_GBK" w:cs="Times New Roman"/>
          <w:color w:val="000000"/>
          <w:kern w:val="0"/>
          <w:sz w:val="32"/>
          <w:szCs w:val="32"/>
          <w:lang w:eastAsia="zh-CN"/>
        </w:rPr>
        <w:t>有</w:t>
      </w:r>
      <w:r>
        <w:rPr>
          <w:rFonts w:hint="default" w:ascii="Times New Roman" w:hAnsi="Times New Roman" w:eastAsia="方正仿宋_GBK" w:cs="Times New Roman"/>
          <w:color w:val="000000"/>
          <w:kern w:val="0"/>
          <w:sz w:val="32"/>
          <w:szCs w:val="32"/>
        </w:rPr>
        <w:t>关的证据、资料、材料立卷归档。</w:t>
      </w:r>
    </w:p>
    <w:p>
      <w:pPr>
        <w:pStyle w:val="10"/>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rPr>
      </w:pPr>
      <w:r>
        <w:rPr>
          <w:rFonts w:hint="eastAsia" w:ascii="方正黑体_GBK" w:hAnsi="方正黑体_GBK" w:eastAsia="方正黑体_GBK" w:cs="方正黑体_GBK"/>
          <w:b w:val="0"/>
          <w:bCs w:val="0"/>
          <w:color w:val="auto"/>
          <w:kern w:val="2"/>
          <w:sz w:val="32"/>
          <w:szCs w:val="32"/>
          <w:lang w:val="en-US" w:eastAsia="zh-CN" w:bidi="ar-SA"/>
        </w:rPr>
        <w:t>第二十一条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人民调解卷宗需按规定建立档案保管，卷宗建立完善后，不得对卷宗内容进行涂改、修改，或是将卷宗借予他人；借阅、查阅</w:t>
      </w:r>
      <w:r>
        <w:rPr>
          <w:rFonts w:hint="eastAsia" w:ascii="Times New Roman" w:hAnsi="Times New Roman" w:eastAsia="方正仿宋_GBK" w:cs="Times New Roman"/>
          <w:color w:val="auto"/>
          <w:kern w:val="2"/>
          <w:sz w:val="32"/>
          <w:szCs w:val="32"/>
          <w:lang w:val="en-US" w:eastAsia="zh-CN" w:bidi="ar-SA"/>
        </w:rPr>
        <w:t>时，</w:t>
      </w:r>
      <w:r>
        <w:rPr>
          <w:rFonts w:hint="default" w:ascii="Times New Roman" w:hAnsi="Times New Roman" w:eastAsia="方正仿宋_GBK" w:cs="Times New Roman"/>
          <w:color w:val="auto"/>
          <w:kern w:val="2"/>
          <w:sz w:val="32"/>
          <w:szCs w:val="32"/>
          <w:lang w:val="en-US" w:eastAsia="zh-CN" w:bidi="ar-SA"/>
        </w:rPr>
        <w:t>需凭</w:t>
      </w:r>
      <w:r>
        <w:rPr>
          <w:rFonts w:hint="eastAsia" w:ascii="Times New Roman" w:hAnsi="Times New Roman" w:eastAsia="方正仿宋_GBK" w:cs="Times New Roman"/>
          <w:color w:val="auto"/>
          <w:kern w:val="2"/>
          <w:sz w:val="32"/>
          <w:szCs w:val="32"/>
          <w:lang w:val="en-US" w:eastAsia="zh-CN" w:bidi="ar-SA"/>
        </w:rPr>
        <w:t>单位</w:t>
      </w:r>
      <w:r>
        <w:rPr>
          <w:rFonts w:hint="default" w:ascii="Times New Roman" w:hAnsi="Times New Roman" w:eastAsia="方正仿宋_GBK" w:cs="Times New Roman"/>
          <w:color w:val="auto"/>
          <w:kern w:val="2"/>
          <w:sz w:val="32"/>
          <w:szCs w:val="32"/>
          <w:lang w:val="en-US" w:eastAsia="zh-CN" w:bidi="ar-SA"/>
        </w:rPr>
        <w:t>证明</w:t>
      </w:r>
      <w:r>
        <w:rPr>
          <w:rFonts w:hint="eastAsia" w:ascii="Times New Roman" w:hAnsi="Times New Roman" w:eastAsia="方正仿宋_GBK" w:cs="Times New Roman"/>
          <w:color w:val="auto"/>
          <w:kern w:val="2"/>
          <w:sz w:val="32"/>
          <w:szCs w:val="32"/>
          <w:lang w:val="en-US" w:eastAsia="zh-CN" w:bidi="ar-SA"/>
        </w:rPr>
        <w:t>，进行身份登记，且由司法所所长批准，方能</w:t>
      </w:r>
      <w:r>
        <w:rPr>
          <w:rFonts w:hint="default" w:ascii="Times New Roman" w:hAnsi="Times New Roman" w:eastAsia="方正仿宋_GBK" w:cs="Times New Roman"/>
          <w:color w:val="auto"/>
          <w:kern w:val="2"/>
          <w:sz w:val="32"/>
          <w:szCs w:val="32"/>
          <w:lang w:val="en-US" w:eastAsia="zh-CN" w:bidi="ar-SA"/>
        </w:rPr>
        <w:t>借阅、查阅</w:t>
      </w:r>
      <w:r>
        <w:rPr>
          <w:rFonts w:hint="eastAsia" w:ascii="Times New Roman" w:hAnsi="Times New Roman" w:eastAsia="方正仿宋_GBK" w:cs="Times New Roman"/>
          <w:color w:val="auto"/>
          <w:kern w:val="2"/>
          <w:sz w:val="32"/>
          <w:szCs w:val="32"/>
          <w:lang w:val="en-US" w:eastAsia="zh-CN" w:bidi="ar-SA"/>
        </w:rPr>
        <w:t>档案</w:t>
      </w:r>
      <w:r>
        <w:rPr>
          <w:rFonts w:hint="default" w:ascii="Times New Roman" w:hAnsi="Times New Roman" w:eastAsia="方正仿宋_GBK" w:cs="Times New Roman"/>
          <w:color w:val="auto"/>
          <w:kern w:val="2"/>
          <w:sz w:val="32"/>
          <w:szCs w:val="32"/>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line="554" w:lineRule="exact"/>
        <w:textAlignment w:val="auto"/>
        <w:rPr>
          <w:rFonts w:hint="default"/>
          <w:lang w:eastAsia="zh-CN"/>
        </w:rPr>
      </w:pPr>
    </w:p>
    <w:p>
      <w:pPr>
        <w:pStyle w:val="24"/>
        <w:keepNext w:val="0"/>
        <w:keepLines w:val="0"/>
        <w:pageBreakBefore w:val="0"/>
        <w:widowControl w:val="0"/>
        <w:numPr>
          <w:ilvl w:val="0"/>
          <w:numId w:val="0"/>
        </w:numPr>
        <w:kinsoku/>
        <w:wordWrap/>
        <w:overflowPunct/>
        <w:topLinePunct w:val="0"/>
        <w:autoSpaceDE/>
        <w:autoSpaceDN/>
        <w:bidi w:val="0"/>
        <w:adjustRightInd/>
        <w:snapToGrid/>
        <w:spacing w:before="0" w:line="554" w:lineRule="exact"/>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第四章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人民调解</w:t>
      </w:r>
      <w:r>
        <w:rPr>
          <w:rFonts w:hint="eastAsia" w:ascii="方正黑体_GBK" w:hAnsi="方正黑体_GBK" w:eastAsia="方正黑体_GBK" w:cs="方正黑体_GBK"/>
          <w:b w:val="0"/>
          <w:bCs w:val="0"/>
          <w:sz w:val="32"/>
          <w:szCs w:val="32"/>
          <w:lang w:eastAsia="zh-CN"/>
        </w:rPr>
        <w:t>“以案定补”</w:t>
      </w:r>
      <w:r>
        <w:rPr>
          <w:rFonts w:hint="eastAsia" w:ascii="方正黑体_GBK" w:hAnsi="方正黑体_GBK" w:eastAsia="方正黑体_GBK" w:cs="方正黑体_GBK"/>
          <w:b w:val="0"/>
          <w:bCs w:val="0"/>
          <w:sz w:val="32"/>
          <w:szCs w:val="32"/>
        </w:rPr>
        <w:t>兑现标准和方式</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20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w w:val="1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第二十二条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w w:val="100"/>
          <w:sz w:val="32"/>
          <w:szCs w:val="32"/>
        </w:rPr>
        <w:t>符合本办法规定的人民调解</w:t>
      </w:r>
      <w:r>
        <w:rPr>
          <w:rFonts w:hint="eastAsia" w:ascii="Times New Roman" w:hAnsi="Times New Roman" w:eastAsia="方正仿宋_GBK" w:cs="Times New Roman"/>
          <w:color w:val="000000"/>
          <w:w w:val="100"/>
          <w:sz w:val="32"/>
          <w:szCs w:val="32"/>
          <w:lang w:eastAsia="zh-CN"/>
        </w:rPr>
        <w:t>“</w:t>
      </w:r>
      <w:r>
        <w:rPr>
          <w:rFonts w:hint="default" w:ascii="Times New Roman" w:hAnsi="Times New Roman" w:eastAsia="方正仿宋_GBK" w:cs="Times New Roman"/>
          <w:color w:val="000000"/>
          <w:w w:val="100"/>
          <w:sz w:val="32"/>
          <w:szCs w:val="32"/>
          <w:lang w:eastAsia="zh-CN"/>
        </w:rPr>
        <w:t>以案定补</w:t>
      </w:r>
      <w:r>
        <w:rPr>
          <w:rFonts w:hint="eastAsia" w:ascii="Times New Roman" w:hAnsi="Times New Roman" w:eastAsia="方正仿宋_GBK" w:cs="Times New Roman"/>
          <w:color w:val="000000"/>
          <w:w w:val="100"/>
          <w:sz w:val="32"/>
          <w:szCs w:val="32"/>
          <w:lang w:eastAsia="zh-CN"/>
        </w:rPr>
        <w:t>”</w:t>
      </w:r>
      <w:r>
        <w:rPr>
          <w:rFonts w:hint="default" w:ascii="Times New Roman" w:hAnsi="Times New Roman" w:eastAsia="方正仿宋_GBK" w:cs="Times New Roman"/>
          <w:color w:val="000000"/>
          <w:w w:val="100"/>
          <w:sz w:val="32"/>
          <w:szCs w:val="32"/>
        </w:rPr>
        <w:t>补助</w:t>
      </w:r>
      <w:r>
        <w:rPr>
          <w:rFonts w:hint="default" w:ascii="Times New Roman" w:hAnsi="Times New Roman" w:eastAsia="方正仿宋_GBK" w:cs="Times New Roman"/>
          <w:color w:val="000000"/>
          <w:w w:val="100"/>
          <w:sz w:val="32"/>
          <w:szCs w:val="32"/>
          <w:lang w:eastAsia="zh-CN"/>
        </w:rPr>
        <w:t>标准</w:t>
      </w:r>
      <w:r>
        <w:rPr>
          <w:rFonts w:hint="default" w:ascii="Times New Roman" w:hAnsi="Times New Roman" w:eastAsia="方正仿宋_GBK" w:cs="Times New Roman"/>
          <w:color w:val="000000"/>
          <w:w w:val="1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（一）一般纠纷调解成功1件，兑现补助</w:t>
      </w:r>
      <w:r>
        <w:rPr>
          <w:rFonts w:hint="default" w:ascii="Times New Roman" w:hAnsi="Times New Roman" w:eastAsia="方正仿宋_GBK" w:cs="Times New Roman"/>
          <w:color w:val="000000"/>
          <w:sz w:val="32"/>
          <w:szCs w:val="32"/>
          <w:lang w:eastAsia="zh-CN"/>
        </w:rPr>
        <w:t>资金</w:t>
      </w:r>
      <w:r>
        <w:rPr>
          <w:rFonts w:hint="default" w:ascii="Times New Roman" w:hAnsi="Times New Roman" w:eastAsia="方正仿宋_GBK" w:cs="Times New Roman"/>
          <w:color w:val="000000"/>
          <w:sz w:val="32"/>
          <w:szCs w:val="32"/>
        </w:rPr>
        <w:t>100元；</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疑难复杂纠纷调解成功1件，兑现补助</w:t>
      </w:r>
      <w:r>
        <w:rPr>
          <w:rFonts w:hint="default" w:ascii="Times New Roman" w:hAnsi="Times New Roman" w:eastAsia="方正仿宋_GBK" w:cs="Times New Roman"/>
          <w:color w:val="000000"/>
          <w:sz w:val="32"/>
          <w:szCs w:val="32"/>
          <w:lang w:eastAsia="zh-CN"/>
        </w:rPr>
        <w:t>资金</w:t>
      </w:r>
      <w:r>
        <w:rPr>
          <w:rFonts w:hint="default" w:ascii="Times New Roman" w:hAnsi="Times New Roman" w:eastAsia="方正仿宋_GBK" w:cs="Times New Roman"/>
          <w:color w:val="000000"/>
          <w:sz w:val="32"/>
          <w:szCs w:val="32"/>
          <w:lang w:val="en-US" w:eastAsia="zh-CN"/>
        </w:rPr>
        <w:t>400</w:t>
      </w:r>
      <w:r>
        <w:rPr>
          <w:rFonts w:hint="default" w:ascii="Times New Roman" w:hAnsi="Times New Roman" w:eastAsia="方正仿宋_GBK" w:cs="Times New Roman"/>
          <w:color w:val="000000"/>
          <w:sz w:val="32"/>
          <w:szCs w:val="32"/>
        </w:rPr>
        <w:t>元；</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（三）重大疑难纠纷调解成功1件，兑现补助</w:t>
      </w:r>
      <w:r>
        <w:rPr>
          <w:rFonts w:hint="default" w:ascii="Times New Roman" w:hAnsi="Times New Roman" w:eastAsia="方正仿宋_GBK" w:cs="Times New Roman"/>
          <w:color w:val="000000"/>
          <w:sz w:val="32"/>
          <w:szCs w:val="32"/>
          <w:lang w:eastAsia="zh-CN"/>
        </w:rPr>
        <w:t>资金</w:t>
      </w:r>
      <w:r>
        <w:rPr>
          <w:rFonts w:hint="default" w:ascii="Times New Roman" w:hAnsi="Times New Roman" w:eastAsia="方正仿宋_GBK" w:cs="Times New Roman"/>
          <w:color w:val="000000"/>
          <w:sz w:val="32"/>
          <w:szCs w:val="32"/>
        </w:rPr>
        <w:t>1000元；</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）重特大纠纷，省、州、县挂牌督办</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纠纷调解成功1件</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兑现</w:t>
      </w:r>
      <w:r>
        <w:rPr>
          <w:rFonts w:hint="default" w:ascii="Times New Roman" w:hAnsi="Times New Roman" w:eastAsia="方正仿宋_GBK" w:cs="Times New Roman"/>
          <w:color w:val="000000"/>
          <w:sz w:val="32"/>
          <w:szCs w:val="32"/>
          <w:lang w:eastAsia="zh-CN"/>
        </w:rPr>
        <w:t>补助资金</w:t>
      </w:r>
      <w:r>
        <w:rPr>
          <w:rFonts w:hint="default" w:ascii="Times New Roman" w:hAnsi="Times New Roman" w:eastAsia="方正仿宋_GBK" w:cs="Times New Roman"/>
          <w:color w:val="000000"/>
          <w:sz w:val="32"/>
          <w:szCs w:val="32"/>
        </w:rPr>
        <w:t>5000元。</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第二十三条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rPr>
        <w:t>经审核符合人民调解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标准的案件，由司法局</w:t>
      </w:r>
      <w:r>
        <w:rPr>
          <w:rFonts w:hint="default" w:ascii="Times New Roman" w:hAnsi="Times New Roman" w:eastAsia="方正仿宋_GBK" w:cs="Times New Roman"/>
          <w:color w:val="000000"/>
          <w:sz w:val="32"/>
          <w:szCs w:val="32"/>
          <w:lang w:eastAsia="zh-CN"/>
        </w:rPr>
        <w:t>每半年</w:t>
      </w:r>
      <w:r>
        <w:rPr>
          <w:rFonts w:hint="default" w:ascii="Times New Roman" w:hAnsi="Times New Roman" w:eastAsia="方正仿宋_GBK" w:cs="Times New Roman"/>
          <w:color w:val="000000"/>
          <w:sz w:val="32"/>
          <w:szCs w:val="32"/>
        </w:rPr>
        <w:t>报</w:t>
      </w:r>
      <w:r>
        <w:rPr>
          <w:rFonts w:hint="eastAsia"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财政局给予兑现人民调解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案件</w:t>
      </w:r>
      <w:r>
        <w:rPr>
          <w:rFonts w:hint="default" w:ascii="Times New Roman" w:hAnsi="Times New Roman" w:eastAsia="方正仿宋_GBK" w:cs="Times New Roman"/>
          <w:color w:val="000000"/>
          <w:sz w:val="32"/>
          <w:szCs w:val="32"/>
        </w:rPr>
        <w:t>补助</w:t>
      </w:r>
      <w:r>
        <w:rPr>
          <w:rFonts w:hint="default" w:ascii="Times New Roman" w:hAnsi="Times New Roman" w:eastAsia="方正仿宋_GBK" w:cs="Times New Roman"/>
          <w:color w:val="000000"/>
          <w:sz w:val="32"/>
          <w:szCs w:val="32"/>
          <w:lang w:eastAsia="zh-CN"/>
        </w:rPr>
        <w:t>资金</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第二十四条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rPr>
        <w:t>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补助，按下列方式兑现</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（一）村委会（社区）</w:t>
      </w:r>
      <w:r>
        <w:rPr>
          <w:rFonts w:hint="default" w:ascii="Times New Roman" w:hAnsi="Times New Roman" w:eastAsia="方正仿宋_GBK" w:cs="Times New Roman"/>
          <w:color w:val="000000"/>
          <w:sz w:val="32"/>
          <w:szCs w:val="32"/>
          <w:lang w:eastAsia="zh-CN"/>
        </w:rPr>
        <w:t>调委会</w:t>
      </w:r>
      <w:r>
        <w:rPr>
          <w:rFonts w:hint="default" w:ascii="Times New Roman" w:hAnsi="Times New Roman" w:eastAsia="方正仿宋_GBK" w:cs="Times New Roman"/>
          <w:color w:val="000000"/>
          <w:sz w:val="32"/>
          <w:szCs w:val="32"/>
        </w:rPr>
        <w:t>的人民调解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补助</w:t>
      </w:r>
      <w:r>
        <w:rPr>
          <w:rFonts w:hint="default" w:ascii="Times New Roman" w:hAnsi="Times New Roman" w:eastAsia="方正仿宋_GBK" w:cs="Times New Roman"/>
          <w:color w:val="000000"/>
          <w:sz w:val="32"/>
          <w:szCs w:val="32"/>
          <w:lang w:eastAsia="zh-CN"/>
        </w:rPr>
        <w:t>资金</w:t>
      </w:r>
      <w:r>
        <w:rPr>
          <w:rFonts w:hint="default" w:ascii="Times New Roman" w:hAnsi="Times New Roman" w:eastAsia="方正仿宋_GBK" w:cs="Times New Roman"/>
          <w:color w:val="000000"/>
          <w:sz w:val="32"/>
          <w:szCs w:val="32"/>
        </w:rPr>
        <w:t>，兑现到司法所，由司法所及时兑现到村委会（社区）</w:t>
      </w:r>
      <w:r>
        <w:rPr>
          <w:rFonts w:hint="default" w:ascii="Times New Roman" w:hAnsi="Times New Roman" w:eastAsia="方正仿宋_GBK" w:cs="Times New Roman"/>
          <w:color w:val="000000"/>
          <w:sz w:val="32"/>
          <w:szCs w:val="32"/>
          <w:lang w:eastAsia="zh-CN"/>
        </w:rPr>
        <w:t>调委会</w:t>
      </w:r>
      <w:r>
        <w:rPr>
          <w:rFonts w:hint="eastAsia" w:ascii="Times New Roman" w:hAnsi="Times New Roman" w:eastAsia="方正仿宋_GBK" w:cs="Times New Roman"/>
          <w:color w:val="000000"/>
          <w:sz w:val="32"/>
          <w:szCs w:val="32"/>
          <w:lang w:eastAsia="zh-CN"/>
        </w:rPr>
        <w:t>人民调解员</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（二）乡（镇）</w:t>
      </w:r>
      <w:r>
        <w:rPr>
          <w:rFonts w:hint="default" w:ascii="Times New Roman" w:hAnsi="Times New Roman" w:eastAsia="方正仿宋_GBK" w:cs="Times New Roman"/>
          <w:color w:val="000000"/>
          <w:sz w:val="32"/>
          <w:szCs w:val="32"/>
          <w:lang w:eastAsia="zh-CN"/>
        </w:rPr>
        <w:t>调委会</w:t>
      </w:r>
      <w:r>
        <w:rPr>
          <w:rFonts w:hint="default" w:ascii="Times New Roman" w:hAnsi="Times New Roman" w:eastAsia="方正仿宋_GBK" w:cs="Times New Roman"/>
          <w:color w:val="000000"/>
          <w:sz w:val="32"/>
          <w:szCs w:val="32"/>
        </w:rPr>
        <w:t>的人民调解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补助</w:t>
      </w:r>
      <w:r>
        <w:rPr>
          <w:rFonts w:hint="default" w:ascii="Times New Roman" w:hAnsi="Times New Roman" w:eastAsia="方正仿宋_GBK" w:cs="Times New Roman"/>
          <w:color w:val="000000"/>
          <w:sz w:val="32"/>
          <w:szCs w:val="32"/>
          <w:lang w:eastAsia="zh-CN"/>
        </w:rPr>
        <w:t>资金</w:t>
      </w:r>
      <w:r>
        <w:rPr>
          <w:rFonts w:hint="default" w:ascii="Times New Roman" w:hAnsi="Times New Roman" w:eastAsia="方正仿宋_GBK" w:cs="Times New Roman"/>
          <w:color w:val="000000"/>
          <w:sz w:val="32"/>
          <w:szCs w:val="32"/>
        </w:rPr>
        <w:t>，直接兑现到符合领取人民调解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补助的人民调解员。</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第二十五条</w:t>
      </w:r>
      <w:r>
        <w:rPr>
          <w:rFonts w:hint="default" w:ascii="Times New Roman" w:hAnsi="Times New Roman" w:eastAsia="方正仿宋_GBK" w:cs="Times New Roman"/>
          <w:color w:val="000000"/>
          <w:sz w:val="32"/>
          <w:szCs w:val="32"/>
          <w:lang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根据经济社会发展，人民调解工作实际，及财政状况，适时提高人民调解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补助标准，调动人民调解员工作积极性，及时排查、调解各类纠纷，维护社会和谐稳定。</w:t>
      </w:r>
    </w:p>
    <w:p>
      <w:pPr>
        <w:pStyle w:val="24"/>
        <w:keepNext w:val="0"/>
        <w:keepLines w:val="0"/>
        <w:pageBreakBefore w:val="0"/>
        <w:widowControl w:val="0"/>
        <w:numPr>
          <w:ilvl w:val="0"/>
          <w:numId w:val="0"/>
        </w:numPr>
        <w:kinsoku/>
        <w:wordWrap/>
        <w:overflowPunct/>
        <w:topLinePunct w:val="0"/>
        <w:autoSpaceDE/>
        <w:autoSpaceDN/>
        <w:bidi w:val="0"/>
        <w:adjustRightInd/>
        <w:snapToGrid/>
        <w:spacing w:before="0" w:line="554" w:lineRule="exact"/>
        <w:jc w:val="center"/>
        <w:textAlignment w:val="auto"/>
        <w:rPr>
          <w:rFonts w:hint="eastAsia" w:ascii="方正黑体_GBK" w:hAnsi="方正黑体_GBK" w:eastAsia="方正黑体_GBK" w:cs="方正黑体_GBK"/>
          <w:b w:val="0"/>
          <w:bCs w:val="0"/>
          <w:sz w:val="32"/>
          <w:szCs w:val="32"/>
          <w:lang w:eastAsia="zh-CN"/>
        </w:rPr>
      </w:pPr>
    </w:p>
    <w:p>
      <w:pPr>
        <w:pStyle w:val="24"/>
        <w:keepNext w:val="0"/>
        <w:keepLines w:val="0"/>
        <w:pageBreakBefore w:val="0"/>
        <w:widowControl w:val="0"/>
        <w:numPr>
          <w:ilvl w:val="0"/>
          <w:numId w:val="0"/>
        </w:numPr>
        <w:kinsoku/>
        <w:wordWrap/>
        <w:overflowPunct/>
        <w:topLinePunct w:val="0"/>
        <w:autoSpaceDE/>
        <w:autoSpaceDN/>
        <w:bidi w:val="0"/>
        <w:adjustRightInd/>
        <w:snapToGrid/>
        <w:spacing w:before="0" w:line="554" w:lineRule="exact"/>
        <w:jc w:val="center"/>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sz w:val="32"/>
          <w:szCs w:val="32"/>
          <w:lang w:val="en-US" w:eastAsia="zh-CN"/>
        </w:rPr>
        <w:t xml:space="preserve">第五章  </w:t>
      </w:r>
      <w:r>
        <w:rPr>
          <w:rFonts w:hint="eastAsia" w:ascii="方正黑体_GBK" w:hAnsi="方正黑体_GBK" w:eastAsia="方正黑体_GBK" w:cs="方正黑体_GBK"/>
          <w:b w:val="0"/>
          <w:bCs w:val="0"/>
          <w:sz w:val="32"/>
          <w:szCs w:val="32"/>
        </w:rPr>
        <w:t>人民调</w:t>
      </w:r>
      <w:r>
        <w:rPr>
          <w:rFonts w:hint="eastAsia" w:ascii="方正黑体_GBK" w:hAnsi="方正黑体_GBK" w:eastAsia="方正黑体_GBK" w:cs="方正黑体_GBK"/>
          <w:b w:val="0"/>
          <w:bCs w:val="0"/>
          <w:color w:val="auto"/>
          <w:sz w:val="32"/>
          <w:szCs w:val="32"/>
        </w:rPr>
        <w:t>解</w:t>
      </w:r>
      <w:r>
        <w:rPr>
          <w:rFonts w:hint="eastAsia" w:ascii="方正黑体_GBK" w:hAnsi="方正黑体_GBK" w:eastAsia="方正黑体_GBK" w:cs="方正黑体_GBK"/>
          <w:b w:val="0"/>
          <w:bCs w:val="0"/>
          <w:color w:val="auto"/>
          <w:sz w:val="32"/>
          <w:szCs w:val="32"/>
          <w:lang w:eastAsia="zh-CN"/>
        </w:rPr>
        <w:t>“以案定补”申报要求</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4"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第二十六条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eastAsia" w:ascii="方正仿宋_GBK" w:hAnsi="方正仿宋_GBK" w:eastAsia="方正仿宋_GBK" w:cs="方正仿宋_GBK"/>
          <w:color w:val="000000"/>
          <w:sz w:val="32"/>
          <w:szCs w:val="32"/>
          <w:lang w:eastAsia="zh-CN"/>
        </w:rPr>
        <w:t>调委会</w:t>
      </w:r>
      <w:r>
        <w:rPr>
          <w:rFonts w:hint="eastAsia" w:ascii="Times New Roman" w:hAnsi="Times New Roman" w:eastAsia="方正仿宋_GBK" w:cs="Times New Roman"/>
          <w:color w:val="000000"/>
          <w:sz w:val="32"/>
          <w:szCs w:val="32"/>
          <w:lang w:eastAsia="zh-CN"/>
        </w:rPr>
        <w:t>申报“以案定补”案件</w:t>
      </w:r>
      <w:r>
        <w:rPr>
          <w:rFonts w:hint="eastAsia" w:ascii="Times New Roman" w:hAnsi="Times New Roman" w:eastAsia="方正仿宋_GBK" w:cs="Times New Roman"/>
          <w:color w:val="000000"/>
          <w:sz w:val="32"/>
          <w:szCs w:val="32"/>
        </w:rPr>
        <w:t>，应当统一使用司法部</w:t>
      </w:r>
      <w:r>
        <w:rPr>
          <w:rFonts w:hint="eastAsia" w:ascii="Times New Roman" w:hAnsi="Times New Roman" w:eastAsia="方正仿宋_GBK" w:cs="Times New Roman"/>
          <w:color w:val="000000"/>
          <w:sz w:val="32"/>
          <w:szCs w:val="32"/>
          <w:lang w:eastAsia="zh-CN"/>
        </w:rPr>
        <w:t>规定</w:t>
      </w:r>
      <w:r>
        <w:rPr>
          <w:rFonts w:hint="eastAsia" w:ascii="Times New Roman" w:hAnsi="Times New Roman" w:eastAsia="方正仿宋_GBK" w:cs="Times New Roman"/>
          <w:color w:val="000000"/>
          <w:sz w:val="32"/>
          <w:szCs w:val="32"/>
        </w:rPr>
        <w:t>的人民调解文书</w:t>
      </w:r>
      <w:r>
        <w:rPr>
          <w:rFonts w:hint="eastAsia" w:ascii="Times New Roman" w:hAnsi="Times New Roman" w:eastAsia="方正仿宋_GBK" w:cs="Times New Roman"/>
          <w:color w:val="000000"/>
          <w:sz w:val="32"/>
          <w:szCs w:val="32"/>
          <w:lang w:eastAsia="zh-CN"/>
        </w:rPr>
        <w:t>格式</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第二十七条</w:t>
      </w: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调委会</w:t>
      </w:r>
      <w:r>
        <w:rPr>
          <w:rFonts w:hint="default" w:ascii="Times New Roman" w:hAnsi="Times New Roman" w:eastAsia="方正仿宋_GBK" w:cs="Times New Roman"/>
          <w:color w:val="000000"/>
          <w:sz w:val="32"/>
          <w:szCs w:val="32"/>
        </w:rPr>
        <w:t>调解成功，达成</w:t>
      </w:r>
      <w:r>
        <w:rPr>
          <w:rFonts w:hint="eastAsia" w:ascii="Times New Roman" w:hAnsi="Times New Roman" w:eastAsia="方正仿宋_GBK" w:cs="Times New Roman"/>
          <w:color w:val="000000"/>
          <w:sz w:val="32"/>
          <w:szCs w:val="32"/>
          <w:lang w:eastAsia="zh-CN"/>
        </w:rPr>
        <w:t>书面</w:t>
      </w:r>
      <w:r>
        <w:rPr>
          <w:rFonts w:hint="default" w:ascii="Times New Roman" w:hAnsi="Times New Roman" w:eastAsia="方正仿宋_GBK" w:cs="Times New Roman"/>
          <w:color w:val="000000"/>
          <w:sz w:val="32"/>
          <w:szCs w:val="32"/>
        </w:rPr>
        <w:t>调解协议的纠纷，应当材料齐全，文书制作、卷宗装订规范。</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第二十八条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eastAsia" w:ascii="Times New Roman" w:hAnsi="Times New Roman" w:eastAsia="方正仿宋_GBK" w:cs="Times New Roman"/>
          <w:color w:val="000000"/>
          <w:sz w:val="32"/>
          <w:szCs w:val="32"/>
          <w:lang w:eastAsia="zh-CN"/>
        </w:rPr>
        <w:t>村调解小组、</w:t>
      </w:r>
      <w:r>
        <w:rPr>
          <w:rFonts w:hint="default" w:ascii="Times New Roman" w:hAnsi="Times New Roman" w:eastAsia="方正仿宋_GBK" w:cs="Times New Roman"/>
          <w:color w:val="000000"/>
          <w:sz w:val="32"/>
          <w:szCs w:val="32"/>
        </w:rPr>
        <w:t>村委会（社区）</w:t>
      </w:r>
      <w:r>
        <w:rPr>
          <w:rFonts w:hint="default" w:ascii="Times New Roman" w:hAnsi="Times New Roman" w:eastAsia="方正仿宋_GBK" w:cs="Times New Roman"/>
          <w:color w:val="000000"/>
          <w:sz w:val="32"/>
          <w:szCs w:val="32"/>
          <w:lang w:eastAsia="zh-CN"/>
        </w:rPr>
        <w:t>调委会</w:t>
      </w:r>
      <w:r>
        <w:rPr>
          <w:rFonts w:hint="default" w:ascii="Times New Roman" w:hAnsi="Times New Roman" w:eastAsia="方正仿宋_GBK" w:cs="Times New Roman"/>
          <w:color w:val="000000"/>
          <w:sz w:val="32"/>
          <w:szCs w:val="32"/>
        </w:rPr>
        <w:t>调解成功，达成</w:t>
      </w:r>
      <w:r>
        <w:rPr>
          <w:rFonts w:hint="eastAsia" w:ascii="Times New Roman" w:hAnsi="Times New Roman" w:eastAsia="方正仿宋_GBK" w:cs="Times New Roman"/>
          <w:color w:val="000000"/>
          <w:sz w:val="32"/>
          <w:szCs w:val="32"/>
          <w:lang w:eastAsia="zh-CN"/>
        </w:rPr>
        <w:t>书面</w:t>
      </w:r>
      <w:r>
        <w:rPr>
          <w:rFonts w:hint="default" w:ascii="Times New Roman" w:hAnsi="Times New Roman" w:eastAsia="方正仿宋_GBK" w:cs="Times New Roman"/>
          <w:color w:val="000000"/>
          <w:sz w:val="32"/>
          <w:szCs w:val="32"/>
        </w:rPr>
        <w:t>调解协议，申报人民调解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补助的案件，根据纠纷的难易程度，须具备下列所列材料：</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val="0"/>
          <w:bCs w:val="0"/>
          <w:color w:val="000000"/>
          <w:sz w:val="32"/>
          <w:szCs w:val="32"/>
        </w:rPr>
        <w:t>（一）申报一般纠纷人民调解</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eastAsia="zh-CN"/>
        </w:rPr>
        <w:t>以案定补</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补助的</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color w:val="000000"/>
          <w:sz w:val="32"/>
          <w:szCs w:val="32"/>
        </w:rPr>
        <w:t>须有</w:t>
      </w:r>
      <w:r>
        <w:rPr>
          <w:rFonts w:hint="default" w:ascii="Times New Roman" w:hAnsi="Times New Roman" w:eastAsia="方正仿宋_GBK" w:cs="Times New Roman"/>
          <w:color w:val="000000"/>
          <w:kern w:val="0"/>
          <w:sz w:val="32"/>
          <w:szCs w:val="32"/>
        </w:rPr>
        <w:t>卷宗封面、封底，</w:t>
      </w:r>
      <w:r>
        <w:rPr>
          <w:rFonts w:hint="default" w:ascii="Times New Roman" w:hAnsi="Times New Roman" w:eastAsia="方正仿宋_GBK" w:cs="Times New Roman"/>
          <w:color w:val="000000"/>
          <w:sz w:val="32"/>
          <w:szCs w:val="32"/>
        </w:rPr>
        <w:t>至少须具备《人民调解申请书》《人民调解</w:t>
      </w:r>
      <w:r>
        <w:rPr>
          <w:rFonts w:hint="default" w:ascii="Times New Roman" w:hAnsi="Times New Roman" w:eastAsia="方正仿宋_GBK" w:cs="Times New Roman"/>
          <w:color w:val="000000"/>
          <w:sz w:val="32"/>
          <w:szCs w:val="32"/>
          <w:lang w:eastAsia="zh-CN"/>
        </w:rPr>
        <w:t>记录</w:t>
      </w:r>
      <w:r>
        <w:rPr>
          <w:rFonts w:hint="default" w:ascii="Times New Roman" w:hAnsi="Times New Roman" w:eastAsia="方正仿宋_GBK" w:cs="Times New Roman"/>
          <w:color w:val="000000"/>
          <w:sz w:val="32"/>
          <w:szCs w:val="32"/>
        </w:rPr>
        <w:t>》《人民调解协议书》，且按规定顺序装订</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sz w:val="32"/>
          <w:szCs w:val="32"/>
        </w:rPr>
        <w:t>（二）申报疑难复杂纠纷、重大疑难纠纷</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重特大纠纷人民调解</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eastAsia="zh-CN"/>
        </w:rPr>
        <w:t>以案定补</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补助的</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color w:val="000000"/>
          <w:sz w:val="32"/>
          <w:szCs w:val="32"/>
        </w:rPr>
        <w:t>须有</w:t>
      </w:r>
      <w:r>
        <w:rPr>
          <w:rFonts w:hint="default" w:ascii="Times New Roman" w:hAnsi="Times New Roman" w:eastAsia="方正仿宋_GBK" w:cs="Times New Roman"/>
          <w:color w:val="000000"/>
          <w:kern w:val="0"/>
          <w:sz w:val="32"/>
          <w:szCs w:val="32"/>
        </w:rPr>
        <w:t>卷宗封面、封底，</w:t>
      </w:r>
      <w:r>
        <w:rPr>
          <w:rFonts w:hint="default" w:ascii="Times New Roman" w:hAnsi="Times New Roman" w:eastAsia="方正仿宋_GBK" w:cs="Times New Roman"/>
          <w:color w:val="000000"/>
          <w:sz w:val="32"/>
          <w:szCs w:val="32"/>
        </w:rPr>
        <w:t>具备《人民调解申请书》</w:t>
      </w:r>
      <w:r>
        <w:rPr>
          <w:rFonts w:hint="default" w:ascii="Times New Roman" w:hAnsi="Times New Roman" w:eastAsia="方正仿宋_GBK" w:cs="Times New Roman"/>
          <w:color w:val="000000"/>
          <w:sz w:val="32"/>
          <w:szCs w:val="32"/>
          <w:lang w:eastAsia="zh-CN"/>
        </w:rPr>
        <w:t>或者</w:t>
      </w:r>
      <w:r>
        <w:rPr>
          <w:rFonts w:hint="default" w:ascii="Times New Roman" w:hAnsi="Times New Roman" w:eastAsia="方正仿宋_GBK" w:cs="Times New Roman"/>
          <w:color w:val="000000"/>
          <w:sz w:val="32"/>
          <w:szCs w:val="32"/>
        </w:rPr>
        <w:t>《人民调解受理登记表》《人民调解调查记录》《人民调解证据材料》《人民调解记录》《人民调解协议书》《人民调解回访记录》等与该案件相关的材料，且按规定顺序装订。</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第二十九条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rPr>
        <w:t>乡（镇）</w:t>
      </w:r>
      <w:r>
        <w:rPr>
          <w:rFonts w:hint="default" w:ascii="Times New Roman" w:hAnsi="Times New Roman" w:eastAsia="方正仿宋_GBK" w:cs="Times New Roman"/>
          <w:color w:val="000000"/>
          <w:sz w:val="32"/>
          <w:szCs w:val="32"/>
          <w:lang w:eastAsia="zh-CN"/>
        </w:rPr>
        <w:t>调委会</w:t>
      </w:r>
      <w:r>
        <w:rPr>
          <w:rFonts w:hint="default" w:ascii="Times New Roman" w:hAnsi="Times New Roman" w:eastAsia="方正仿宋_GBK" w:cs="Times New Roman"/>
          <w:color w:val="000000"/>
          <w:sz w:val="32"/>
          <w:szCs w:val="32"/>
        </w:rPr>
        <w:t>调解成功达成</w:t>
      </w:r>
      <w:r>
        <w:rPr>
          <w:rFonts w:hint="eastAsia" w:ascii="Times New Roman" w:hAnsi="Times New Roman" w:eastAsia="方正仿宋_GBK" w:cs="Times New Roman"/>
          <w:color w:val="000000"/>
          <w:sz w:val="32"/>
          <w:szCs w:val="32"/>
          <w:lang w:eastAsia="zh-CN"/>
        </w:rPr>
        <w:t>书面</w:t>
      </w:r>
      <w:r>
        <w:rPr>
          <w:rFonts w:hint="default" w:ascii="Times New Roman" w:hAnsi="Times New Roman" w:eastAsia="方正仿宋_GBK" w:cs="Times New Roman"/>
          <w:color w:val="000000"/>
          <w:sz w:val="32"/>
          <w:szCs w:val="32"/>
        </w:rPr>
        <w:t>调解协议，申报人民调解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补助的案件，根据纠纷的难易程度，须具备下列所列材料：</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b w:val="0"/>
          <w:bCs w:val="0"/>
          <w:color w:val="000000"/>
          <w:sz w:val="32"/>
          <w:szCs w:val="32"/>
        </w:rPr>
        <w:t>（一）申报一般纠纷人民调解</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eastAsia="zh-CN"/>
        </w:rPr>
        <w:t>以案定补</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补助的</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color w:val="000000"/>
          <w:sz w:val="32"/>
          <w:szCs w:val="32"/>
        </w:rPr>
        <w:t>须有</w:t>
      </w:r>
      <w:r>
        <w:rPr>
          <w:rFonts w:hint="default" w:ascii="Times New Roman" w:hAnsi="Times New Roman" w:eastAsia="方正仿宋_GBK" w:cs="Times New Roman"/>
          <w:color w:val="000000"/>
          <w:kern w:val="0"/>
          <w:sz w:val="32"/>
          <w:szCs w:val="32"/>
        </w:rPr>
        <w:t>卷宗封面、封底，</w:t>
      </w:r>
      <w:r>
        <w:rPr>
          <w:rFonts w:hint="default" w:ascii="Times New Roman" w:hAnsi="Times New Roman" w:eastAsia="方正仿宋_GBK" w:cs="Times New Roman"/>
          <w:color w:val="000000"/>
          <w:sz w:val="32"/>
          <w:szCs w:val="32"/>
        </w:rPr>
        <w:t>至少须具备《人民调解申请书》《人民调解证据材料》《人民调解记录》《人民调解协议书》《人民调解回访记录》等与该案件相关的材料，且按规定顺序装订；</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sz w:val="32"/>
          <w:szCs w:val="32"/>
        </w:rPr>
        <w:t>（二）申报疑难复杂纠纷、重大疑难纠纷、重特大纠纷人民调解</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eastAsia="zh-CN"/>
        </w:rPr>
        <w:t>以案定补</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补助的</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color w:val="000000"/>
          <w:sz w:val="32"/>
          <w:szCs w:val="32"/>
        </w:rPr>
        <w:t>须有</w:t>
      </w:r>
      <w:r>
        <w:rPr>
          <w:rFonts w:hint="default" w:ascii="Times New Roman" w:hAnsi="Times New Roman" w:eastAsia="方正仿宋_GBK" w:cs="Times New Roman"/>
          <w:color w:val="000000"/>
          <w:kern w:val="0"/>
          <w:sz w:val="32"/>
          <w:szCs w:val="32"/>
        </w:rPr>
        <w:t>卷宗封面、封底，</w:t>
      </w:r>
      <w:r>
        <w:rPr>
          <w:rFonts w:hint="default" w:ascii="Times New Roman" w:hAnsi="Times New Roman" w:eastAsia="方正仿宋_GBK" w:cs="Times New Roman"/>
          <w:color w:val="000000"/>
          <w:sz w:val="32"/>
          <w:szCs w:val="32"/>
        </w:rPr>
        <w:t>具备《人民调解申请书》</w:t>
      </w:r>
      <w:r>
        <w:rPr>
          <w:rFonts w:hint="default" w:ascii="Times New Roman" w:hAnsi="Times New Roman" w:eastAsia="方正仿宋_GBK" w:cs="Times New Roman"/>
          <w:color w:val="000000"/>
          <w:sz w:val="32"/>
          <w:szCs w:val="32"/>
          <w:lang w:eastAsia="zh-CN"/>
        </w:rPr>
        <w:t>或者</w:t>
      </w:r>
      <w:r>
        <w:rPr>
          <w:rFonts w:hint="default" w:ascii="Times New Roman" w:hAnsi="Times New Roman" w:eastAsia="方正仿宋_GBK" w:cs="Times New Roman"/>
          <w:color w:val="000000"/>
          <w:sz w:val="32"/>
          <w:szCs w:val="32"/>
        </w:rPr>
        <w:t>《人民调解受理登记表》《人民调解调查记录》《人民调解证据材料》《人民调解记录》《人民调解协议书》《人民调解回访记录》等与该案件相关的材料，且按规定顺序装订。</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p>
    <w:p>
      <w:pPr>
        <w:pStyle w:val="24"/>
        <w:keepNext w:val="0"/>
        <w:keepLines w:val="0"/>
        <w:pageBreakBefore w:val="0"/>
        <w:widowControl w:val="0"/>
        <w:numPr>
          <w:ilvl w:val="0"/>
          <w:numId w:val="0"/>
        </w:numPr>
        <w:kinsoku/>
        <w:wordWrap/>
        <w:overflowPunct/>
        <w:topLinePunct w:val="0"/>
        <w:autoSpaceDE/>
        <w:autoSpaceDN/>
        <w:bidi w:val="0"/>
        <w:adjustRightInd/>
        <w:snapToGrid/>
        <w:spacing w:before="0" w:line="554" w:lineRule="exact"/>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第六章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人民调解</w:t>
      </w:r>
      <w:r>
        <w:rPr>
          <w:rFonts w:hint="eastAsia" w:ascii="方正黑体_GBK" w:hAnsi="方正黑体_GBK" w:eastAsia="方正黑体_GBK" w:cs="方正黑体_GBK"/>
          <w:b w:val="0"/>
          <w:bCs w:val="0"/>
          <w:sz w:val="32"/>
          <w:szCs w:val="32"/>
          <w:lang w:eastAsia="zh-CN"/>
        </w:rPr>
        <w:t>“以案定补”</w:t>
      </w:r>
      <w:r>
        <w:rPr>
          <w:rFonts w:hint="eastAsia" w:ascii="方正黑体_GBK" w:hAnsi="方正黑体_GBK" w:eastAsia="方正黑体_GBK" w:cs="方正黑体_GBK"/>
          <w:b w:val="0"/>
          <w:bCs w:val="0"/>
          <w:sz w:val="32"/>
          <w:szCs w:val="32"/>
        </w:rPr>
        <w:t>审核认定</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FF"/>
          <w:kern w:val="0"/>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第三十条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rPr>
        <w:t>申报人民调解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的案件，必须是调解成功，当事人自愿达成</w:t>
      </w:r>
      <w:r>
        <w:rPr>
          <w:rFonts w:hint="default" w:ascii="Times New Roman" w:hAnsi="Times New Roman" w:eastAsia="方正仿宋_GBK" w:cs="Times New Roman"/>
          <w:color w:val="000000"/>
          <w:sz w:val="32"/>
          <w:szCs w:val="32"/>
          <w:lang w:eastAsia="zh-CN"/>
        </w:rPr>
        <w:t>书面</w:t>
      </w:r>
      <w:r>
        <w:rPr>
          <w:rFonts w:hint="default" w:ascii="Times New Roman" w:hAnsi="Times New Roman" w:eastAsia="方正仿宋_GBK" w:cs="Times New Roman"/>
          <w:color w:val="000000"/>
          <w:sz w:val="32"/>
          <w:szCs w:val="32"/>
        </w:rPr>
        <w:t>调解协议，且符合和适用人民调解方式解决的纠纷</w:t>
      </w:r>
      <w:r>
        <w:rPr>
          <w:rFonts w:hint="default" w:ascii="Times New Roman" w:hAnsi="Times New Roman" w:eastAsia="方正仿宋_GBK" w:cs="Times New Roman"/>
          <w:color w:val="000000"/>
          <w:sz w:val="32"/>
          <w:szCs w:val="32"/>
          <w:lang w:eastAsia="zh-CN"/>
        </w:rPr>
        <w:t>，实行一案一补助。</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方正仿宋_GBK" w:cs="Times New Roman"/>
          <w:color w:val="000000"/>
          <w:kern w:val="0"/>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第三十一条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kern w:val="0"/>
          <w:sz w:val="32"/>
          <w:szCs w:val="32"/>
        </w:rPr>
        <w:t>有下列情形之一的，不予兑现人民调解</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以案定补</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补助</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（一）人民调解内容违反法律法规和国家政策的；</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kern w:val="0"/>
          <w:sz w:val="32"/>
          <w:szCs w:val="32"/>
        </w:rPr>
        <w:t>（二）</w:t>
      </w:r>
      <w:r>
        <w:rPr>
          <w:rFonts w:hint="default" w:ascii="Times New Roman" w:hAnsi="Times New Roman" w:eastAsia="方正仿宋_GBK" w:cs="Times New Roman"/>
          <w:color w:val="000000"/>
          <w:sz w:val="32"/>
          <w:szCs w:val="32"/>
          <w:shd w:val="clear" w:color="auto" w:fill="FFFFFF"/>
        </w:rPr>
        <w:t>只能由专门机关管辖处理的或者法律法规禁止采用人民调解方式解决的；</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（三）人民</w:t>
      </w:r>
      <w:r>
        <w:rPr>
          <w:rFonts w:hint="default" w:ascii="Times New Roman" w:hAnsi="Times New Roman" w:eastAsia="方正仿宋_GBK" w:cs="Times New Roman"/>
          <w:color w:val="000000"/>
          <w:sz w:val="32"/>
          <w:szCs w:val="32"/>
        </w:rPr>
        <w:t>调解协议书内容有损害国家、集体和他人的合法权益的；</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（四）被人民法院依法确认</w:t>
      </w:r>
      <w:r>
        <w:rPr>
          <w:rFonts w:hint="default" w:ascii="Times New Roman" w:hAnsi="Times New Roman" w:eastAsia="方正仿宋_GBK" w:cs="Times New Roman"/>
          <w:color w:val="000000"/>
          <w:kern w:val="0"/>
          <w:sz w:val="32"/>
          <w:szCs w:val="32"/>
        </w:rPr>
        <w:t>调解协议无效的。</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第三十二条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rPr>
        <w:t>隶属2个以上</w:t>
      </w:r>
      <w:r>
        <w:rPr>
          <w:rFonts w:hint="default" w:ascii="Times New Roman" w:hAnsi="Times New Roman" w:eastAsia="方正仿宋_GBK" w:cs="Times New Roman"/>
          <w:color w:val="000000"/>
          <w:sz w:val="32"/>
          <w:szCs w:val="32"/>
          <w:lang w:eastAsia="zh-CN"/>
        </w:rPr>
        <w:t>调委会</w:t>
      </w:r>
      <w:r>
        <w:rPr>
          <w:rFonts w:hint="default" w:ascii="Times New Roman" w:hAnsi="Times New Roman" w:eastAsia="方正仿宋_GBK" w:cs="Times New Roman"/>
          <w:color w:val="000000"/>
          <w:sz w:val="32"/>
          <w:szCs w:val="32"/>
        </w:rPr>
        <w:t>联合调解同1件纠纷的，按下列其中之一兑现人民调解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补助</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（一）纠纷当事人</w:t>
      </w:r>
      <w:r>
        <w:rPr>
          <w:rFonts w:hint="default" w:ascii="Times New Roman" w:hAnsi="Times New Roman" w:eastAsia="方正仿宋_GBK" w:cs="Times New Roman"/>
          <w:color w:val="000000"/>
          <w:kern w:val="0"/>
          <w:sz w:val="32"/>
          <w:szCs w:val="32"/>
          <w:lang w:val="en-US" w:eastAsia="zh-CN"/>
        </w:rPr>
        <w:t>属</w:t>
      </w:r>
      <w:r>
        <w:rPr>
          <w:rFonts w:hint="eastAsia" w:ascii="Times New Roman" w:hAnsi="Times New Roman" w:eastAsia="方正仿宋_GBK" w:cs="Times New Roman"/>
          <w:color w:val="000000"/>
          <w:kern w:val="0"/>
          <w:sz w:val="32"/>
          <w:szCs w:val="32"/>
          <w:lang w:val="en-US" w:eastAsia="zh-CN"/>
        </w:rPr>
        <w:t>同乡（镇）</w:t>
      </w:r>
      <w:r>
        <w:rPr>
          <w:rFonts w:hint="default" w:ascii="Times New Roman" w:hAnsi="Times New Roman" w:eastAsia="方正仿宋_GBK" w:cs="Times New Roman"/>
          <w:color w:val="000000"/>
          <w:kern w:val="0"/>
          <w:sz w:val="32"/>
          <w:szCs w:val="32"/>
          <w:lang w:val="en-US" w:eastAsia="zh-CN"/>
        </w:rPr>
        <w:t>不同</w:t>
      </w:r>
      <w:r>
        <w:rPr>
          <w:rFonts w:hint="default" w:ascii="Times New Roman" w:hAnsi="Times New Roman" w:eastAsia="方正仿宋_GBK" w:cs="Times New Roman"/>
          <w:color w:val="000000"/>
          <w:kern w:val="0"/>
          <w:sz w:val="32"/>
          <w:szCs w:val="32"/>
        </w:rPr>
        <w:t>的村委会（社区），且调解由</w:t>
      </w:r>
      <w:r>
        <w:rPr>
          <w:rFonts w:hint="default" w:ascii="Times New Roman" w:hAnsi="Times New Roman" w:eastAsia="方正仿宋_GBK" w:cs="Times New Roman"/>
          <w:color w:val="000000"/>
          <w:kern w:val="0"/>
          <w:sz w:val="32"/>
          <w:szCs w:val="32"/>
          <w:lang w:val="en-US" w:eastAsia="zh-CN"/>
        </w:rPr>
        <w:t>两个村委会</w:t>
      </w:r>
      <w:r>
        <w:rPr>
          <w:rFonts w:hint="default" w:ascii="Times New Roman" w:hAnsi="Times New Roman" w:eastAsia="方正仿宋_GBK" w:cs="Times New Roman"/>
          <w:color w:val="000000"/>
          <w:kern w:val="0"/>
          <w:sz w:val="32"/>
          <w:szCs w:val="32"/>
        </w:rPr>
        <w:t>（社区）</w:t>
      </w:r>
      <w:r>
        <w:rPr>
          <w:rFonts w:hint="default" w:ascii="Times New Roman" w:hAnsi="Times New Roman" w:eastAsia="方正仿宋_GBK" w:cs="Times New Roman"/>
          <w:color w:val="000000"/>
          <w:kern w:val="0"/>
          <w:sz w:val="32"/>
          <w:szCs w:val="32"/>
          <w:lang w:eastAsia="zh-CN"/>
        </w:rPr>
        <w:t>调委会</w:t>
      </w:r>
      <w:r>
        <w:rPr>
          <w:rFonts w:hint="default" w:ascii="Times New Roman" w:hAnsi="Times New Roman" w:eastAsia="方正仿宋_GBK" w:cs="Times New Roman"/>
          <w:color w:val="000000"/>
          <w:kern w:val="0"/>
          <w:sz w:val="32"/>
          <w:szCs w:val="32"/>
        </w:rPr>
        <w:t>联合进行调解的。</w:t>
      </w:r>
      <w:r>
        <w:rPr>
          <w:rFonts w:hint="default" w:ascii="Times New Roman" w:hAnsi="Times New Roman" w:eastAsia="方正仿宋_GBK" w:cs="Times New Roman"/>
          <w:color w:val="000000"/>
          <w:kern w:val="0"/>
          <w:sz w:val="32"/>
          <w:szCs w:val="32"/>
          <w:lang w:val="en-US" w:eastAsia="zh-CN"/>
        </w:rPr>
        <w:t>两个村委会</w:t>
      </w:r>
      <w:r>
        <w:rPr>
          <w:rFonts w:hint="default" w:ascii="Times New Roman" w:hAnsi="Times New Roman" w:eastAsia="方正仿宋_GBK" w:cs="Times New Roman"/>
          <w:color w:val="000000"/>
          <w:kern w:val="0"/>
          <w:sz w:val="32"/>
          <w:szCs w:val="32"/>
        </w:rPr>
        <w:t>（社区）</w:t>
      </w:r>
      <w:r>
        <w:rPr>
          <w:rFonts w:hint="default" w:ascii="Times New Roman" w:hAnsi="Times New Roman" w:eastAsia="方正仿宋_GBK" w:cs="Times New Roman"/>
          <w:color w:val="000000"/>
          <w:kern w:val="0"/>
          <w:sz w:val="32"/>
          <w:szCs w:val="32"/>
          <w:lang w:eastAsia="zh-CN"/>
        </w:rPr>
        <w:t>调委会</w:t>
      </w:r>
      <w:r>
        <w:rPr>
          <w:rFonts w:hint="default" w:ascii="Times New Roman" w:hAnsi="Times New Roman" w:eastAsia="方正仿宋_GBK" w:cs="Times New Roman"/>
          <w:color w:val="000000"/>
          <w:kern w:val="0"/>
          <w:sz w:val="32"/>
          <w:szCs w:val="32"/>
        </w:rPr>
        <w:t>各按调解1件兑现人民调解</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以案定补</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补助；</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（二）纠纷当事人</w:t>
      </w:r>
      <w:r>
        <w:rPr>
          <w:rFonts w:hint="default" w:ascii="Times New Roman" w:hAnsi="Times New Roman" w:eastAsia="方正仿宋_GBK" w:cs="Times New Roman"/>
          <w:color w:val="000000"/>
          <w:kern w:val="0"/>
          <w:sz w:val="32"/>
          <w:szCs w:val="32"/>
          <w:lang w:val="en-US" w:eastAsia="zh-CN"/>
        </w:rPr>
        <w:t>属不同</w:t>
      </w:r>
      <w:r>
        <w:rPr>
          <w:rFonts w:hint="default" w:ascii="Times New Roman" w:hAnsi="Times New Roman" w:eastAsia="方正仿宋_GBK" w:cs="Times New Roman"/>
          <w:color w:val="000000"/>
          <w:kern w:val="0"/>
          <w:sz w:val="32"/>
          <w:szCs w:val="32"/>
        </w:rPr>
        <w:t>的乡（镇），且调解是由</w:t>
      </w:r>
      <w:r>
        <w:rPr>
          <w:rFonts w:hint="default" w:ascii="Times New Roman" w:hAnsi="Times New Roman" w:eastAsia="方正仿宋_GBK" w:cs="Times New Roman"/>
          <w:color w:val="000000"/>
          <w:kern w:val="0"/>
          <w:sz w:val="32"/>
          <w:szCs w:val="32"/>
          <w:lang w:val="en-US" w:eastAsia="zh-CN"/>
        </w:rPr>
        <w:t>两个乡（镇）</w:t>
      </w:r>
      <w:r>
        <w:rPr>
          <w:rFonts w:hint="default" w:ascii="Times New Roman" w:hAnsi="Times New Roman" w:eastAsia="方正仿宋_GBK" w:cs="Times New Roman"/>
          <w:color w:val="000000"/>
          <w:kern w:val="0"/>
          <w:sz w:val="32"/>
          <w:szCs w:val="32"/>
          <w:lang w:eastAsia="zh-CN"/>
        </w:rPr>
        <w:t>调委会</w:t>
      </w:r>
      <w:r>
        <w:rPr>
          <w:rFonts w:hint="default" w:ascii="Times New Roman" w:hAnsi="Times New Roman" w:eastAsia="方正仿宋_GBK" w:cs="Times New Roman"/>
          <w:color w:val="000000"/>
          <w:kern w:val="0"/>
          <w:sz w:val="32"/>
          <w:szCs w:val="32"/>
        </w:rPr>
        <w:t>联合进行调解的。</w:t>
      </w:r>
      <w:r>
        <w:rPr>
          <w:rFonts w:hint="default" w:ascii="Times New Roman" w:hAnsi="Times New Roman" w:eastAsia="方正仿宋_GBK" w:cs="Times New Roman"/>
          <w:color w:val="000000"/>
          <w:kern w:val="0"/>
          <w:sz w:val="32"/>
          <w:szCs w:val="32"/>
          <w:lang w:val="en-US" w:eastAsia="zh-CN"/>
        </w:rPr>
        <w:t>两个乡（镇）</w:t>
      </w:r>
      <w:r>
        <w:rPr>
          <w:rFonts w:hint="default" w:ascii="Times New Roman" w:hAnsi="Times New Roman" w:eastAsia="方正仿宋_GBK" w:cs="Times New Roman"/>
          <w:color w:val="000000"/>
          <w:kern w:val="0"/>
          <w:sz w:val="32"/>
          <w:szCs w:val="32"/>
          <w:lang w:eastAsia="zh-CN"/>
        </w:rPr>
        <w:t>调委会</w:t>
      </w:r>
      <w:r>
        <w:rPr>
          <w:rFonts w:hint="default" w:ascii="Times New Roman" w:hAnsi="Times New Roman" w:eastAsia="方正仿宋_GBK" w:cs="Times New Roman"/>
          <w:color w:val="000000"/>
          <w:kern w:val="0"/>
          <w:sz w:val="32"/>
          <w:szCs w:val="32"/>
        </w:rPr>
        <w:t>各按调解1件兑现人民调解</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以案定补</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补助</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第三十三条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村调解小组调解成功纠纷案件报村委会（社区）调委会审核；村委会（社区）调委会（人民调解室）调解成功的纠纷案件报乡（镇）调委会审核；乡（镇）调委会调解成功纠纷案件报司法所审核。纠纷案件通过审核后作为考核评定“以案定补”依据。调解纠纷卷宗统一报乡（镇）司法所存档、备案</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第三十四条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eastAsia" w:ascii="Times New Roman" w:hAnsi="Times New Roman" w:eastAsia="方正仿宋_GBK" w:cs="Times New Roman"/>
          <w:color w:val="000000"/>
          <w:sz w:val="32"/>
          <w:szCs w:val="32"/>
          <w:lang w:val="en-US" w:eastAsia="zh-CN"/>
        </w:rPr>
        <w:t>村委会（社区）</w:t>
      </w:r>
      <w:r>
        <w:rPr>
          <w:rFonts w:hint="default" w:ascii="Times New Roman" w:hAnsi="Times New Roman" w:eastAsia="方正仿宋_GBK" w:cs="Times New Roman"/>
          <w:color w:val="000000"/>
          <w:sz w:val="32"/>
          <w:szCs w:val="32"/>
          <w:lang w:val="en-US" w:eastAsia="zh-CN"/>
        </w:rPr>
        <w:t>调委会</w:t>
      </w:r>
      <w:r>
        <w:rPr>
          <w:rFonts w:hint="eastAsia" w:ascii="Times New Roman" w:hAnsi="Times New Roman" w:eastAsia="方正仿宋_GBK" w:cs="Times New Roman"/>
          <w:color w:val="000000"/>
          <w:sz w:val="32"/>
          <w:szCs w:val="32"/>
          <w:lang w:val="en-US" w:eastAsia="zh-CN"/>
        </w:rPr>
        <w:t>对各村</w:t>
      </w:r>
      <w:r>
        <w:rPr>
          <w:rFonts w:hint="default" w:ascii="Times New Roman" w:hAnsi="Times New Roman" w:eastAsia="方正仿宋_GBK" w:cs="Times New Roman"/>
          <w:color w:val="000000"/>
          <w:sz w:val="32"/>
          <w:szCs w:val="32"/>
          <w:lang w:val="en-US" w:eastAsia="zh-CN"/>
        </w:rPr>
        <w:t>调解</w:t>
      </w:r>
      <w:r>
        <w:rPr>
          <w:rFonts w:hint="eastAsia" w:ascii="Times New Roman" w:hAnsi="Times New Roman" w:eastAsia="方正仿宋_GBK" w:cs="Times New Roman"/>
          <w:color w:val="000000"/>
          <w:sz w:val="32"/>
          <w:szCs w:val="32"/>
          <w:lang w:val="en-US" w:eastAsia="zh-CN"/>
        </w:rPr>
        <w:t>小组</w:t>
      </w:r>
      <w:r>
        <w:rPr>
          <w:rFonts w:hint="default" w:ascii="Times New Roman" w:hAnsi="Times New Roman" w:eastAsia="方正仿宋_GBK" w:cs="Times New Roman"/>
          <w:color w:val="000000"/>
          <w:sz w:val="32"/>
          <w:szCs w:val="32"/>
        </w:rPr>
        <w:t>申报人民调解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案件</w:t>
      </w:r>
      <w:r>
        <w:rPr>
          <w:rFonts w:hint="default" w:ascii="Times New Roman" w:hAnsi="Times New Roman" w:eastAsia="方正仿宋_GBK" w:cs="Times New Roman"/>
          <w:color w:val="000000"/>
          <w:sz w:val="32"/>
          <w:szCs w:val="32"/>
          <w:lang w:eastAsia="zh-CN"/>
        </w:rPr>
        <w:t>初审工作</w:t>
      </w:r>
      <w:r>
        <w:rPr>
          <w:rFonts w:hint="default" w:ascii="Times New Roman" w:hAnsi="Times New Roman" w:eastAsia="方正仿宋_GBK" w:cs="Times New Roman"/>
          <w:color w:val="000000"/>
          <w:sz w:val="32"/>
          <w:szCs w:val="32"/>
        </w:rPr>
        <w:t>负责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司法所</w:t>
      </w:r>
      <w:r>
        <w:rPr>
          <w:rFonts w:hint="default" w:ascii="Times New Roman" w:hAnsi="Times New Roman" w:eastAsia="方正仿宋_GBK" w:cs="Times New Roman"/>
          <w:color w:val="000000"/>
          <w:sz w:val="32"/>
          <w:szCs w:val="32"/>
          <w:lang w:eastAsia="zh-CN"/>
        </w:rPr>
        <w:t>对</w:t>
      </w:r>
      <w:r>
        <w:rPr>
          <w:rFonts w:hint="default" w:ascii="Times New Roman" w:hAnsi="Times New Roman" w:eastAsia="方正仿宋_GBK" w:cs="Times New Roman"/>
          <w:color w:val="000000"/>
          <w:sz w:val="32"/>
          <w:szCs w:val="32"/>
        </w:rPr>
        <w:t>本乡（镇）</w:t>
      </w:r>
      <w:r>
        <w:rPr>
          <w:rFonts w:hint="eastAsia" w:ascii="Times New Roman" w:hAnsi="Times New Roman" w:eastAsia="方正仿宋_GBK" w:cs="Times New Roman"/>
          <w:color w:val="000000"/>
          <w:sz w:val="32"/>
          <w:szCs w:val="32"/>
          <w:lang w:eastAsia="zh-CN"/>
        </w:rPr>
        <w:t>及</w:t>
      </w:r>
      <w:r>
        <w:rPr>
          <w:rFonts w:hint="default" w:ascii="Times New Roman" w:hAnsi="Times New Roman" w:eastAsia="方正仿宋_GBK" w:cs="Times New Roman"/>
          <w:color w:val="000000"/>
          <w:sz w:val="32"/>
          <w:szCs w:val="32"/>
        </w:rPr>
        <w:t>辖区</w:t>
      </w:r>
      <w:r>
        <w:rPr>
          <w:rFonts w:hint="eastAsia" w:ascii="Times New Roman" w:hAnsi="Times New Roman" w:eastAsia="方正仿宋_GBK" w:cs="Times New Roman"/>
          <w:color w:val="000000"/>
          <w:sz w:val="32"/>
          <w:szCs w:val="32"/>
          <w:lang w:eastAsia="zh-CN"/>
        </w:rPr>
        <w:t>村委会（社区）的</w:t>
      </w:r>
      <w:r>
        <w:rPr>
          <w:rFonts w:hint="default" w:ascii="Times New Roman" w:hAnsi="Times New Roman" w:eastAsia="方正仿宋_GBK" w:cs="Times New Roman"/>
          <w:color w:val="000000"/>
          <w:sz w:val="32"/>
          <w:szCs w:val="32"/>
          <w:lang w:eastAsia="zh-CN"/>
        </w:rPr>
        <w:t>调委会</w:t>
      </w:r>
      <w:r>
        <w:rPr>
          <w:rFonts w:hint="default" w:ascii="Times New Roman" w:hAnsi="Times New Roman" w:eastAsia="方正仿宋_GBK" w:cs="Times New Roman"/>
          <w:color w:val="000000"/>
          <w:sz w:val="32"/>
          <w:szCs w:val="32"/>
        </w:rPr>
        <w:t>申报人民调解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案件</w:t>
      </w:r>
      <w:r>
        <w:rPr>
          <w:rFonts w:hint="default" w:ascii="Times New Roman" w:hAnsi="Times New Roman" w:eastAsia="方正仿宋_GBK" w:cs="Times New Roman"/>
          <w:color w:val="000000"/>
          <w:sz w:val="32"/>
          <w:szCs w:val="32"/>
          <w:lang w:eastAsia="zh-CN"/>
        </w:rPr>
        <w:t>初审工作</w:t>
      </w:r>
      <w:r>
        <w:rPr>
          <w:rFonts w:hint="default" w:ascii="Times New Roman" w:hAnsi="Times New Roman" w:eastAsia="方正仿宋_GBK" w:cs="Times New Roman"/>
          <w:color w:val="000000"/>
          <w:sz w:val="32"/>
          <w:szCs w:val="32"/>
        </w:rPr>
        <w:t>负责</w:t>
      </w:r>
      <w:r>
        <w:rPr>
          <w:rFonts w:hint="default" w:ascii="Times New Roman" w:hAnsi="Times New Roman" w:eastAsia="方正仿宋_GBK" w:cs="Times New Roman"/>
          <w:color w:val="000000"/>
          <w:sz w:val="32"/>
          <w:szCs w:val="32"/>
          <w:lang w:eastAsia="zh-CN"/>
        </w:rPr>
        <w:t>。对申报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案件</w:t>
      </w:r>
      <w:r>
        <w:rPr>
          <w:rFonts w:hint="default" w:ascii="Times New Roman" w:hAnsi="Times New Roman" w:eastAsia="方正仿宋_GBK" w:cs="Times New Roman"/>
          <w:color w:val="000000"/>
          <w:sz w:val="32"/>
          <w:szCs w:val="32"/>
        </w:rPr>
        <w:t>，司法所要</w:t>
      </w:r>
      <w:r>
        <w:rPr>
          <w:rFonts w:hint="eastAsia" w:ascii="Times New Roman" w:hAnsi="Times New Roman" w:eastAsia="方正仿宋_GBK" w:cs="Times New Roman"/>
          <w:color w:val="000000"/>
          <w:sz w:val="32"/>
          <w:szCs w:val="32"/>
          <w:lang w:eastAsia="zh-CN"/>
        </w:rPr>
        <w:t>严格审核把关</w:t>
      </w:r>
      <w:r>
        <w:rPr>
          <w:rFonts w:hint="default" w:ascii="Times New Roman" w:hAnsi="Times New Roman" w:eastAsia="方正仿宋_GBK" w:cs="Times New Roman"/>
          <w:color w:val="000000"/>
          <w:sz w:val="32"/>
          <w:szCs w:val="32"/>
          <w:lang w:eastAsia="zh-CN"/>
        </w:rPr>
        <w:t>按照纠纷</w:t>
      </w:r>
      <w:r>
        <w:rPr>
          <w:rFonts w:hint="eastAsia" w:ascii="Times New Roman" w:hAnsi="Times New Roman" w:eastAsia="方正仿宋_GBK" w:cs="Times New Roman"/>
          <w:color w:val="000000"/>
          <w:sz w:val="32"/>
          <w:szCs w:val="32"/>
          <w:lang w:eastAsia="zh-CN"/>
        </w:rPr>
        <w:t>类别</w:t>
      </w:r>
      <w:r>
        <w:rPr>
          <w:rFonts w:hint="default" w:ascii="Times New Roman" w:hAnsi="Times New Roman" w:eastAsia="方正仿宋_GBK" w:cs="Times New Roman"/>
          <w:color w:val="000000"/>
          <w:sz w:val="32"/>
          <w:szCs w:val="32"/>
          <w:lang w:eastAsia="zh-CN"/>
        </w:rPr>
        <w:t>划分、卷宗资料</w:t>
      </w:r>
      <w:r>
        <w:rPr>
          <w:rFonts w:hint="default" w:ascii="Times New Roman" w:hAnsi="Times New Roman" w:eastAsia="方正仿宋_GBK" w:cs="Times New Roman"/>
          <w:color w:val="000000"/>
          <w:sz w:val="32"/>
          <w:szCs w:val="32"/>
        </w:rPr>
        <w:t>齐全、规范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案件数精准</w:t>
      </w:r>
      <w:r>
        <w:rPr>
          <w:rFonts w:hint="eastAsia" w:ascii="Times New Roman" w:hAnsi="Times New Roman" w:eastAsia="方正仿宋_GBK" w:cs="Times New Roman"/>
          <w:color w:val="000000"/>
          <w:sz w:val="32"/>
          <w:szCs w:val="32"/>
          <w:lang w:eastAsia="zh-CN"/>
        </w:rPr>
        <w:t>等要求，</w:t>
      </w:r>
      <w:r>
        <w:rPr>
          <w:rFonts w:hint="default" w:ascii="Times New Roman" w:hAnsi="Times New Roman" w:eastAsia="方正仿宋_GBK" w:cs="Times New Roman"/>
          <w:color w:val="000000"/>
          <w:sz w:val="32"/>
          <w:szCs w:val="32"/>
          <w:lang w:eastAsia="zh-CN"/>
        </w:rPr>
        <w:t>每半年收集</w:t>
      </w:r>
      <w:r>
        <w:rPr>
          <w:rFonts w:hint="default" w:ascii="Times New Roman" w:hAnsi="Times New Roman" w:eastAsia="方正仿宋_GBK" w:cs="Times New Roman"/>
          <w:color w:val="000000"/>
          <w:sz w:val="32"/>
          <w:szCs w:val="32"/>
        </w:rPr>
        <w:t>整理汇总上报</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kern w:val="0"/>
          <w:sz w:val="32"/>
          <w:szCs w:val="32"/>
        </w:rPr>
        <w:t>司法局</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w w:val="98"/>
          <w:sz w:val="32"/>
          <w:szCs w:val="32"/>
        </w:rPr>
      </w:pPr>
      <w:r>
        <w:rPr>
          <w:rFonts w:hint="eastAsia" w:ascii="方正黑体_GBK" w:hAnsi="方正黑体_GBK" w:eastAsia="方正黑体_GBK" w:cs="方正黑体_GBK"/>
          <w:b w:val="0"/>
          <w:bCs w:val="0"/>
          <w:color w:val="auto"/>
          <w:kern w:val="2"/>
          <w:sz w:val="32"/>
          <w:szCs w:val="32"/>
          <w:lang w:val="en-US" w:eastAsia="zh-CN" w:bidi="ar-SA"/>
        </w:rPr>
        <w:t>第三十五条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lang w:eastAsia="zh-CN"/>
        </w:rPr>
        <w:t>县司法局人民调解工作领导小组办公室</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负责对经初审</w:t>
      </w:r>
      <w:r>
        <w:rPr>
          <w:rFonts w:hint="eastAsia" w:ascii="Times New Roman" w:hAnsi="Times New Roman" w:eastAsia="方正仿宋_GBK" w:cs="Times New Roman"/>
          <w:color w:val="000000"/>
          <w:sz w:val="32"/>
          <w:szCs w:val="32"/>
          <w:lang w:eastAsia="zh-CN"/>
        </w:rPr>
        <w:t>后的</w:t>
      </w:r>
      <w:r>
        <w:rPr>
          <w:rFonts w:hint="default" w:ascii="Times New Roman" w:hAnsi="Times New Roman" w:eastAsia="方正仿宋_GBK" w:cs="Times New Roman"/>
          <w:color w:val="000000"/>
          <w:sz w:val="32"/>
          <w:szCs w:val="32"/>
          <w:lang w:eastAsia="zh-CN"/>
        </w:rPr>
        <w:t>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案件</w:t>
      </w:r>
      <w:r>
        <w:rPr>
          <w:rFonts w:hint="eastAsia" w:ascii="Times New Roman" w:hAnsi="Times New Roman" w:eastAsia="方正仿宋_GBK" w:cs="Times New Roman"/>
          <w:color w:val="000000"/>
          <w:sz w:val="32"/>
          <w:szCs w:val="32"/>
          <w:lang w:eastAsia="zh-CN"/>
        </w:rPr>
        <w:t>，报</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司法局</w:t>
      </w:r>
      <w:r>
        <w:rPr>
          <w:rFonts w:hint="default" w:ascii="Times New Roman" w:hAnsi="Times New Roman" w:eastAsia="方正仿宋_GBK" w:cs="Times New Roman"/>
          <w:color w:val="000000"/>
          <w:sz w:val="32"/>
          <w:szCs w:val="32"/>
          <w:lang w:eastAsia="zh-CN"/>
        </w:rPr>
        <w:t>人民调解工作领导小组</w:t>
      </w:r>
      <w:r>
        <w:rPr>
          <w:rFonts w:hint="default" w:ascii="Times New Roman" w:hAnsi="Times New Roman" w:eastAsia="方正仿宋_GBK" w:cs="Times New Roman"/>
          <w:color w:val="000000"/>
          <w:sz w:val="32"/>
          <w:szCs w:val="32"/>
        </w:rPr>
        <w:t>进行</w:t>
      </w:r>
      <w:r>
        <w:rPr>
          <w:rFonts w:hint="eastAsia" w:ascii="Times New Roman" w:hAnsi="Times New Roman" w:eastAsia="方正仿宋_GBK" w:cs="Times New Roman"/>
          <w:color w:val="000000"/>
          <w:sz w:val="32"/>
          <w:szCs w:val="32"/>
          <w:lang w:eastAsia="zh-CN"/>
        </w:rPr>
        <w:t>审核</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经审核通过的</w:t>
      </w:r>
      <w:r>
        <w:rPr>
          <w:rFonts w:hint="default" w:ascii="Times New Roman" w:hAnsi="Times New Roman" w:eastAsia="方正仿宋_GBK" w:cs="Times New Roman"/>
          <w:color w:val="000000"/>
          <w:sz w:val="32"/>
          <w:szCs w:val="32"/>
        </w:rPr>
        <w:t>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”案件</w:t>
      </w:r>
      <w:r>
        <w:rPr>
          <w:rFonts w:hint="default" w:ascii="Times New Roman" w:hAnsi="Times New Roman" w:eastAsia="方正仿宋_GBK" w:cs="Times New Roman"/>
          <w:color w:val="000000"/>
          <w:sz w:val="32"/>
          <w:szCs w:val="32"/>
        </w:rPr>
        <w:t>，报</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财政局兑现人民调解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补助</w:t>
      </w:r>
      <w:r>
        <w:rPr>
          <w:rFonts w:hint="eastAsia" w:ascii="Times New Roman" w:hAnsi="Times New Roman" w:eastAsia="方正仿宋_GBK" w:cs="Times New Roman"/>
          <w:color w:val="000000"/>
          <w:sz w:val="32"/>
          <w:szCs w:val="32"/>
          <w:lang w:eastAsia="zh-CN"/>
        </w:rPr>
        <w:t>。审核</w:t>
      </w:r>
      <w:r>
        <w:rPr>
          <w:rFonts w:hint="default" w:ascii="Times New Roman" w:hAnsi="Times New Roman" w:eastAsia="方正仿宋_GBK" w:cs="Times New Roman"/>
          <w:color w:val="000000"/>
          <w:sz w:val="32"/>
          <w:szCs w:val="32"/>
        </w:rPr>
        <w:t>不符合人</w:t>
      </w:r>
      <w:r>
        <w:rPr>
          <w:rFonts w:hint="default" w:ascii="Times New Roman" w:hAnsi="Times New Roman" w:eastAsia="方正仿宋_GBK" w:cs="Times New Roman"/>
          <w:color w:val="000000"/>
          <w:w w:val="98"/>
          <w:sz w:val="32"/>
          <w:szCs w:val="32"/>
        </w:rPr>
        <w:t>民调解</w:t>
      </w:r>
      <w:r>
        <w:rPr>
          <w:rFonts w:hint="eastAsia" w:ascii="Times New Roman" w:hAnsi="Times New Roman" w:eastAsia="方正仿宋_GBK" w:cs="Times New Roman"/>
          <w:color w:val="000000"/>
          <w:w w:val="98"/>
          <w:sz w:val="32"/>
          <w:szCs w:val="32"/>
          <w:lang w:eastAsia="zh-CN"/>
        </w:rPr>
        <w:t>“</w:t>
      </w:r>
      <w:r>
        <w:rPr>
          <w:rFonts w:hint="default" w:ascii="Times New Roman" w:hAnsi="Times New Roman" w:eastAsia="方正仿宋_GBK" w:cs="Times New Roman"/>
          <w:color w:val="000000"/>
          <w:w w:val="98"/>
          <w:sz w:val="32"/>
          <w:szCs w:val="32"/>
          <w:lang w:eastAsia="zh-CN"/>
        </w:rPr>
        <w:t>以案定补</w:t>
      </w:r>
      <w:r>
        <w:rPr>
          <w:rFonts w:hint="eastAsia" w:ascii="Times New Roman" w:hAnsi="Times New Roman" w:eastAsia="方正仿宋_GBK" w:cs="Times New Roman"/>
          <w:color w:val="000000"/>
          <w:w w:val="98"/>
          <w:sz w:val="32"/>
          <w:szCs w:val="32"/>
          <w:lang w:eastAsia="zh-CN"/>
        </w:rPr>
        <w:t>”</w:t>
      </w:r>
      <w:r>
        <w:rPr>
          <w:rFonts w:hint="default" w:ascii="Times New Roman" w:hAnsi="Times New Roman" w:eastAsia="方正仿宋_GBK" w:cs="Times New Roman"/>
          <w:color w:val="000000"/>
          <w:w w:val="98"/>
          <w:sz w:val="32"/>
          <w:szCs w:val="32"/>
        </w:rPr>
        <w:t>补助的，不予兑现人民调解</w:t>
      </w:r>
      <w:r>
        <w:rPr>
          <w:rFonts w:hint="eastAsia" w:ascii="Times New Roman" w:hAnsi="Times New Roman" w:eastAsia="方正仿宋_GBK" w:cs="Times New Roman"/>
          <w:color w:val="000000"/>
          <w:w w:val="98"/>
          <w:sz w:val="32"/>
          <w:szCs w:val="32"/>
          <w:lang w:eastAsia="zh-CN"/>
        </w:rPr>
        <w:t>“</w:t>
      </w:r>
      <w:r>
        <w:rPr>
          <w:rFonts w:hint="default" w:ascii="Times New Roman" w:hAnsi="Times New Roman" w:eastAsia="方正仿宋_GBK" w:cs="Times New Roman"/>
          <w:color w:val="000000"/>
          <w:w w:val="98"/>
          <w:sz w:val="32"/>
          <w:szCs w:val="32"/>
          <w:lang w:eastAsia="zh-CN"/>
        </w:rPr>
        <w:t>以案定补</w:t>
      </w:r>
      <w:r>
        <w:rPr>
          <w:rFonts w:hint="eastAsia" w:ascii="Times New Roman" w:hAnsi="Times New Roman" w:eastAsia="方正仿宋_GBK" w:cs="Times New Roman"/>
          <w:color w:val="000000"/>
          <w:w w:val="98"/>
          <w:sz w:val="32"/>
          <w:szCs w:val="32"/>
          <w:lang w:eastAsia="zh-CN"/>
        </w:rPr>
        <w:t>”</w:t>
      </w:r>
      <w:r>
        <w:rPr>
          <w:rFonts w:hint="default" w:ascii="Times New Roman" w:hAnsi="Times New Roman" w:eastAsia="方正仿宋_GBK" w:cs="Times New Roman"/>
          <w:color w:val="000000"/>
          <w:w w:val="98"/>
          <w:sz w:val="32"/>
          <w:szCs w:val="32"/>
        </w:rPr>
        <w:t>补助。</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p>
    <w:p>
      <w:pPr>
        <w:pStyle w:val="24"/>
        <w:keepNext w:val="0"/>
        <w:keepLines w:val="0"/>
        <w:pageBreakBefore w:val="0"/>
        <w:widowControl w:val="0"/>
        <w:numPr>
          <w:ilvl w:val="0"/>
          <w:numId w:val="0"/>
        </w:numPr>
        <w:kinsoku/>
        <w:wordWrap/>
        <w:overflowPunct/>
        <w:topLinePunct w:val="0"/>
        <w:autoSpaceDE/>
        <w:autoSpaceDN/>
        <w:bidi w:val="0"/>
        <w:adjustRightInd/>
        <w:snapToGrid/>
        <w:spacing w:before="0" w:line="554" w:lineRule="exact"/>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第七章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监督与管理</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4"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第三十六条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司法局</w:t>
      </w:r>
      <w:r>
        <w:rPr>
          <w:rFonts w:hint="eastAsia" w:ascii="Times New Roman" w:hAnsi="Times New Roman" w:eastAsia="方正仿宋_GBK" w:cs="Times New Roman"/>
          <w:color w:val="auto"/>
          <w:sz w:val="32"/>
          <w:szCs w:val="32"/>
          <w:lang w:eastAsia="zh-CN"/>
        </w:rPr>
        <w:t>要</w:t>
      </w:r>
      <w:r>
        <w:rPr>
          <w:rFonts w:hint="default" w:ascii="Times New Roman" w:hAnsi="Times New Roman" w:eastAsia="方正仿宋_GBK" w:cs="Times New Roman"/>
          <w:color w:val="auto"/>
          <w:sz w:val="32"/>
          <w:szCs w:val="32"/>
        </w:rPr>
        <w:t>严格按照《中华人民共和国人民调解法》</w:t>
      </w:r>
      <w:r>
        <w:rPr>
          <w:rFonts w:hint="eastAsia"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规定，加强</w:t>
      </w:r>
      <w:r>
        <w:rPr>
          <w:rFonts w:hint="eastAsia" w:ascii="Times New Roman" w:hAnsi="Times New Roman" w:eastAsia="方正仿宋_GBK" w:cs="Times New Roman"/>
          <w:color w:val="auto"/>
          <w:sz w:val="32"/>
          <w:szCs w:val="32"/>
          <w:lang w:eastAsia="zh-CN"/>
        </w:rPr>
        <w:t>对</w:t>
      </w:r>
      <w:r>
        <w:rPr>
          <w:rFonts w:hint="default" w:ascii="Times New Roman" w:hAnsi="Times New Roman" w:eastAsia="方正仿宋_GBK" w:cs="Times New Roman"/>
          <w:color w:val="auto"/>
          <w:sz w:val="32"/>
          <w:szCs w:val="32"/>
        </w:rPr>
        <w:t>人民调解工作</w:t>
      </w:r>
      <w:r>
        <w:rPr>
          <w:rFonts w:hint="eastAsia"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指导</w:t>
      </w:r>
      <w:r>
        <w:rPr>
          <w:rFonts w:hint="eastAsia" w:ascii="Times New Roman" w:hAnsi="Times New Roman" w:eastAsia="方正仿宋_GBK" w:cs="Times New Roman"/>
          <w:color w:val="auto"/>
          <w:sz w:val="32"/>
          <w:szCs w:val="32"/>
          <w:lang w:eastAsia="zh-CN"/>
        </w:rPr>
        <w:t>和人民调解员的培训</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第三十七条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各村委会（社区）、乡（镇）</w:t>
      </w:r>
      <w:r>
        <w:rPr>
          <w:rFonts w:hint="default" w:ascii="Times New Roman" w:hAnsi="Times New Roman" w:eastAsia="方正仿宋_GBK" w:cs="Times New Roman"/>
          <w:color w:val="auto"/>
          <w:sz w:val="32"/>
          <w:szCs w:val="32"/>
          <w:lang w:eastAsia="zh-CN"/>
        </w:rPr>
        <w:t>调委会</w:t>
      </w:r>
      <w:r>
        <w:rPr>
          <w:rFonts w:hint="default" w:ascii="Times New Roman" w:hAnsi="Times New Roman" w:eastAsia="方正仿宋_GBK" w:cs="Times New Roman"/>
          <w:color w:val="auto"/>
          <w:sz w:val="32"/>
          <w:szCs w:val="32"/>
        </w:rPr>
        <w:t>对所申报人民调解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以案定补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案件和相关资料真实性负责。</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第三十八条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000000"/>
          <w:sz w:val="32"/>
          <w:szCs w:val="32"/>
        </w:rPr>
        <w:t>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补助必须全额兑现到符合本办法规定的人民调解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对象，</w:t>
      </w:r>
      <w:r>
        <w:rPr>
          <w:rFonts w:hint="default" w:ascii="Times New Roman" w:hAnsi="Times New Roman" w:eastAsia="方正仿宋_GBK" w:cs="Times New Roman"/>
          <w:color w:val="000000"/>
          <w:kern w:val="0"/>
          <w:sz w:val="32"/>
          <w:szCs w:val="32"/>
          <w:lang w:eastAsia="zh-CN"/>
        </w:rPr>
        <w:t>专款专用。违</w:t>
      </w:r>
      <w:r>
        <w:rPr>
          <w:rFonts w:hint="default" w:ascii="Times New Roman" w:hAnsi="Times New Roman" w:eastAsia="方正仿宋_GBK" w:cs="Times New Roman"/>
          <w:color w:val="000000"/>
          <w:sz w:val="32"/>
          <w:szCs w:val="32"/>
        </w:rPr>
        <w:t>反财经纪律的，追究相关人员</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责任。</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第三十九条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eastAsia="zh-CN"/>
        </w:rPr>
        <w:t>对</w:t>
      </w:r>
      <w:r>
        <w:rPr>
          <w:rFonts w:hint="eastAsia" w:ascii="Times New Roman" w:hAnsi="Times New Roman" w:eastAsia="方正仿宋_GBK" w:cs="Times New Roman"/>
          <w:color w:val="auto"/>
          <w:sz w:val="32"/>
          <w:szCs w:val="32"/>
          <w:lang w:eastAsia="zh-CN"/>
        </w:rPr>
        <w:t>各村调解小组</w:t>
      </w:r>
      <w:r>
        <w:rPr>
          <w:rFonts w:hint="default" w:ascii="Times New Roman" w:hAnsi="Times New Roman" w:eastAsia="方正仿宋_GBK" w:cs="Times New Roman"/>
          <w:color w:val="auto"/>
          <w:sz w:val="32"/>
          <w:szCs w:val="32"/>
        </w:rPr>
        <w:t>申报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以案定补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初</w:t>
      </w:r>
      <w:r>
        <w:rPr>
          <w:rFonts w:hint="eastAsia" w:ascii="Times New Roman" w:hAnsi="Times New Roman" w:eastAsia="方正仿宋_GBK" w:cs="Times New Roman"/>
          <w:color w:val="auto"/>
          <w:sz w:val="32"/>
          <w:szCs w:val="32"/>
          <w:lang w:eastAsia="zh-CN"/>
        </w:rPr>
        <w:t>查</w:t>
      </w:r>
      <w:r>
        <w:rPr>
          <w:rFonts w:hint="default" w:ascii="Times New Roman" w:hAnsi="Times New Roman" w:eastAsia="方正仿宋_GBK" w:cs="Times New Roman"/>
          <w:color w:val="auto"/>
          <w:sz w:val="32"/>
          <w:szCs w:val="32"/>
        </w:rPr>
        <w:t>不严，出现空报、虚报调解件数，骗领人民调解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以案定补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补助行为的，追究村委会（社区）</w:t>
      </w:r>
      <w:r>
        <w:rPr>
          <w:rFonts w:hint="eastAsia" w:ascii="Times New Roman" w:hAnsi="Times New Roman" w:eastAsia="方正仿宋_GBK" w:cs="Times New Roman"/>
          <w:color w:val="auto"/>
          <w:sz w:val="32"/>
          <w:szCs w:val="32"/>
          <w:lang w:eastAsia="zh-CN"/>
        </w:rPr>
        <w:t>调委会主任</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责任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000000"/>
          <w:sz w:val="32"/>
          <w:szCs w:val="32"/>
          <w:lang w:eastAsia="zh-CN"/>
        </w:rPr>
        <w:t>对</w:t>
      </w:r>
      <w:r>
        <w:rPr>
          <w:rFonts w:hint="default" w:ascii="Times New Roman" w:hAnsi="Times New Roman" w:eastAsia="方正仿宋_GBK" w:cs="Times New Roman"/>
          <w:color w:val="000000"/>
          <w:sz w:val="32"/>
          <w:szCs w:val="32"/>
        </w:rPr>
        <w:t>乡（镇）辖区</w:t>
      </w:r>
      <w:r>
        <w:rPr>
          <w:rFonts w:hint="default" w:ascii="Times New Roman" w:hAnsi="Times New Roman" w:eastAsia="方正仿宋_GBK" w:cs="Times New Roman"/>
          <w:color w:val="000000"/>
          <w:sz w:val="32"/>
          <w:szCs w:val="32"/>
          <w:lang w:eastAsia="zh-CN"/>
        </w:rPr>
        <w:t>调委会申报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以案定补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auto"/>
          <w:sz w:val="32"/>
          <w:szCs w:val="32"/>
        </w:rPr>
        <w:t>初审不严，出现空报、虚报调解件数，骗领人民调解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以案定补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补助行为的，追究司法所</w:t>
      </w:r>
      <w:r>
        <w:rPr>
          <w:rFonts w:hint="eastAsia" w:ascii="Times New Roman" w:hAnsi="Times New Roman" w:eastAsia="方正仿宋_GBK" w:cs="Times New Roman"/>
          <w:color w:val="auto"/>
          <w:sz w:val="32"/>
          <w:szCs w:val="32"/>
          <w:lang w:eastAsia="zh-CN"/>
        </w:rPr>
        <w:t>所</w:t>
      </w:r>
      <w:r>
        <w:rPr>
          <w:rFonts w:hint="default" w:ascii="Times New Roman" w:hAnsi="Times New Roman" w:eastAsia="方正仿宋_GBK" w:cs="Times New Roman"/>
          <w:color w:val="auto"/>
          <w:sz w:val="32"/>
          <w:szCs w:val="32"/>
        </w:rPr>
        <w:t>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责任。</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第四十条</w:t>
      </w:r>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对空报、虚报调解成功案件数骗领人民调解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以案定补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补助，或挪用、侵吞、私扣人民调解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以案定补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补助的。一经查实，视情节给予相关人员党纪、政纪处分，并收回骗领或挪用、侵吞、私扣的补助资金；涉嫌犯罪的，</w:t>
      </w:r>
      <w:r>
        <w:rPr>
          <w:rFonts w:hint="eastAsia" w:ascii="Times New Roman" w:hAnsi="Times New Roman" w:eastAsia="方正仿宋_GBK" w:cs="Times New Roman"/>
          <w:color w:val="auto"/>
          <w:sz w:val="32"/>
          <w:szCs w:val="32"/>
          <w:lang w:eastAsia="zh-CN"/>
        </w:rPr>
        <w:t>移送司法机关</w:t>
      </w:r>
      <w:r>
        <w:rPr>
          <w:rFonts w:hint="default" w:ascii="Times New Roman" w:hAnsi="Times New Roman" w:eastAsia="方正仿宋_GBK" w:cs="Times New Roman"/>
          <w:color w:val="auto"/>
          <w:sz w:val="32"/>
          <w:szCs w:val="32"/>
        </w:rPr>
        <w:t>依法追究法律责任。</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方正仿宋_GBK" w:cs="Times New Roman"/>
          <w:color w:val="auto"/>
          <w:sz w:val="32"/>
          <w:szCs w:val="32"/>
        </w:rPr>
      </w:pPr>
    </w:p>
    <w:p>
      <w:pPr>
        <w:pStyle w:val="24"/>
        <w:keepNext w:val="0"/>
        <w:keepLines w:val="0"/>
        <w:pageBreakBefore w:val="0"/>
        <w:widowControl w:val="0"/>
        <w:numPr>
          <w:ilvl w:val="0"/>
          <w:numId w:val="0"/>
        </w:numPr>
        <w:kinsoku/>
        <w:wordWrap/>
        <w:overflowPunct/>
        <w:topLinePunct w:val="0"/>
        <w:autoSpaceDE/>
        <w:autoSpaceDN/>
        <w:bidi w:val="0"/>
        <w:adjustRightInd/>
        <w:snapToGrid/>
        <w:spacing w:before="0" w:line="554" w:lineRule="exact"/>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第八章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附  则</w:t>
      </w: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554" w:lineRule="exact"/>
        <w:ind w:firstLine="640" w:firstLineChars="200"/>
        <w:jc w:val="both"/>
        <w:textAlignment w:val="auto"/>
        <w:rPr>
          <w:rFonts w:hint="eastAsia" w:ascii="方正楷体_GBK" w:hAnsi="方正楷体_GBK" w:eastAsia="方正楷体_GBK" w:cs="方正楷体_GBK"/>
          <w:b w:val="0"/>
          <w:bCs w:val="0"/>
          <w:color w:val="auto"/>
          <w:kern w:val="2"/>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55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第四十一条</w:t>
      </w:r>
      <w:r>
        <w:rPr>
          <w:rFonts w:hint="default" w:ascii="Times New Roman" w:hAnsi="Times New Roman" w:eastAsia="方正仿宋_GBK" w:cs="Times New Roman"/>
          <w:bCs/>
          <w:color w:val="000000"/>
          <w:sz w:val="32"/>
          <w:szCs w:val="32"/>
        </w:rPr>
        <w:t xml:space="preserve"> </w:t>
      </w:r>
      <w:r>
        <w:rPr>
          <w:rFonts w:hint="eastAsia" w:ascii="Times New Roman" w:hAnsi="Times New Roman" w:eastAsia="方正仿宋_GBK" w:cs="Times New Roman"/>
          <w:bCs/>
          <w:color w:val="000000"/>
          <w:sz w:val="32"/>
          <w:szCs w:val="32"/>
          <w:lang w:val="en-US" w:eastAsia="zh-CN"/>
        </w:rPr>
        <w:t xml:space="preserve"> </w:t>
      </w:r>
      <w:r>
        <w:rPr>
          <w:rFonts w:hint="default" w:ascii="Times New Roman" w:hAnsi="Times New Roman" w:eastAsia="方正仿宋_GBK" w:cs="Times New Roman"/>
          <w:color w:val="000000"/>
          <w:sz w:val="32"/>
          <w:szCs w:val="32"/>
        </w:rPr>
        <w:t>本办法</w:t>
      </w:r>
      <w:r>
        <w:rPr>
          <w:rFonts w:hint="eastAsia" w:ascii="Times New Roman" w:hAnsi="Times New Roman" w:eastAsia="方正仿宋_GBK" w:cs="Times New Roman"/>
          <w:color w:val="000000"/>
          <w:sz w:val="32"/>
          <w:szCs w:val="32"/>
          <w:lang w:eastAsia="zh-CN"/>
        </w:rPr>
        <w:t>中的以上包括本数，以下不包括本数</w:t>
      </w:r>
      <w:r>
        <w:rPr>
          <w:rFonts w:hint="default" w:ascii="Times New Roman" w:hAnsi="Times New Roman" w:eastAsia="方正仿宋_GBK" w:cs="Times New Roman"/>
          <w:color w:val="000000"/>
          <w:sz w:val="32"/>
          <w:szCs w:val="32"/>
        </w:rPr>
        <w:t>。</w:t>
      </w: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55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auto"/>
          <w:kern w:val="2"/>
          <w:sz w:val="32"/>
          <w:szCs w:val="32"/>
          <w:lang w:val="en-US" w:eastAsia="zh-CN" w:bidi="ar-SA"/>
        </w:rPr>
        <w:t>第四十二条</w:t>
      </w:r>
      <w:r>
        <w:rPr>
          <w:rFonts w:hint="default" w:ascii="Times New Roman" w:hAnsi="Times New Roman" w:eastAsia="方正仿宋_GBK" w:cs="Times New Roman"/>
          <w:bCs/>
          <w:color w:val="000000"/>
          <w:sz w:val="32"/>
          <w:szCs w:val="32"/>
        </w:rPr>
        <w:t xml:space="preserve"> </w:t>
      </w:r>
      <w:r>
        <w:rPr>
          <w:rFonts w:hint="eastAsia" w:ascii="Times New Roman" w:hAnsi="Times New Roman" w:eastAsia="方正仿宋_GBK" w:cs="Times New Roman"/>
          <w:bCs/>
          <w:color w:val="000000"/>
          <w:sz w:val="32"/>
          <w:szCs w:val="32"/>
          <w:lang w:val="en-US" w:eastAsia="zh-CN"/>
        </w:rPr>
        <w:t xml:space="preserve"> </w:t>
      </w:r>
      <w:r>
        <w:rPr>
          <w:rFonts w:hint="default" w:ascii="Times New Roman" w:hAnsi="Times New Roman" w:eastAsia="方正仿宋_GBK" w:cs="Times New Roman"/>
          <w:color w:val="000000"/>
          <w:sz w:val="32"/>
          <w:szCs w:val="32"/>
        </w:rPr>
        <w:t>本办法由砚山县司法局负责解释。</w:t>
      </w: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554" w:lineRule="exact"/>
        <w:ind w:firstLine="640" w:firstLineChars="200"/>
        <w:jc w:val="both"/>
        <w:textAlignment w:val="auto"/>
        <w:rPr>
          <w:rFonts w:hint="eastAsia" w:ascii="微软雅黑" w:hAnsi="微软雅黑" w:eastAsia="微软雅黑" w:cs="微软雅黑"/>
          <w:i w:val="0"/>
          <w:caps w:val="0"/>
          <w:color w:val="auto"/>
          <w:spacing w:val="0"/>
          <w:sz w:val="24"/>
          <w:szCs w:val="24"/>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第四十三条</w:t>
      </w: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本办法自</w:t>
      </w:r>
      <w:r>
        <w:rPr>
          <w:rFonts w:hint="eastAsia" w:ascii="Times New Roman" w:hAnsi="Times New Roman" w:eastAsia="方正仿宋_GBK" w:cs="Times New Roman"/>
          <w:color w:val="000000"/>
          <w:sz w:val="32"/>
          <w:szCs w:val="32"/>
          <w:lang w:val="en-US" w:eastAsia="zh-CN"/>
        </w:rPr>
        <w:t>2023</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日起执行</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2010年6月29日印发的《砚山县村级人民调解组织调解案件以奖代补暂行办法（试行）》（砚政办发〔2010〕125号）同时予以废除。</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BiNzM2MjUxZWM2Y2FmYzRmNjVmMjdjNDMxMjcifQ=="/>
  </w:docVars>
  <w:rsids>
    <w:rsidRoot w:val="00172A27"/>
    <w:rsid w:val="019E71BD"/>
    <w:rsid w:val="025C01D1"/>
    <w:rsid w:val="037845BA"/>
    <w:rsid w:val="049B55BE"/>
    <w:rsid w:val="04B679C3"/>
    <w:rsid w:val="07BA677A"/>
    <w:rsid w:val="080F63D8"/>
    <w:rsid w:val="09341458"/>
    <w:rsid w:val="0B0912D7"/>
    <w:rsid w:val="0E5F2FB6"/>
    <w:rsid w:val="11F22F23"/>
    <w:rsid w:val="152D2DCA"/>
    <w:rsid w:val="172D2CEA"/>
    <w:rsid w:val="17CC6A83"/>
    <w:rsid w:val="18697B91"/>
    <w:rsid w:val="1DD6078D"/>
    <w:rsid w:val="1DEC284C"/>
    <w:rsid w:val="1E6523AC"/>
    <w:rsid w:val="22162872"/>
    <w:rsid w:val="22440422"/>
    <w:rsid w:val="22A551C9"/>
    <w:rsid w:val="236F7CD9"/>
    <w:rsid w:val="24301423"/>
    <w:rsid w:val="2527566A"/>
    <w:rsid w:val="27034546"/>
    <w:rsid w:val="276F0932"/>
    <w:rsid w:val="31A15F24"/>
    <w:rsid w:val="328A6EE6"/>
    <w:rsid w:val="351C16E8"/>
    <w:rsid w:val="395347B5"/>
    <w:rsid w:val="39A232A0"/>
    <w:rsid w:val="39E745AA"/>
    <w:rsid w:val="3B5A6BBB"/>
    <w:rsid w:val="3BA567EF"/>
    <w:rsid w:val="3BD84C1D"/>
    <w:rsid w:val="3CEB587B"/>
    <w:rsid w:val="3EDA13A6"/>
    <w:rsid w:val="3FB62B8A"/>
    <w:rsid w:val="3FDC5A41"/>
    <w:rsid w:val="42F058B7"/>
    <w:rsid w:val="436109F6"/>
    <w:rsid w:val="441A38D4"/>
    <w:rsid w:val="46B07A25"/>
    <w:rsid w:val="47AF17EA"/>
    <w:rsid w:val="4BC77339"/>
    <w:rsid w:val="4C821940"/>
    <w:rsid w:val="4C9236C5"/>
    <w:rsid w:val="4CA81F8C"/>
    <w:rsid w:val="505C172E"/>
    <w:rsid w:val="50F32BB4"/>
    <w:rsid w:val="52F46F0B"/>
    <w:rsid w:val="53D8014D"/>
    <w:rsid w:val="54123212"/>
    <w:rsid w:val="55E064E0"/>
    <w:rsid w:val="572C6D10"/>
    <w:rsid w:val="573B1DEC"/>
    <w:rsid w:val="578B23D5"/>
    <w:rsid w:val="585E1AF6"/>
    <w:rsid w:val="5B39418D"/>
    <w:rsid w:val="5C0A4B08"/>
    <w:rsid w:val="5DC34279"/>
    <w:rsid w:val="608816D1"/>
    <w:rsid w:val="60EF4E7F"/>
    <w:rsid w:val="61972AB8"/>
    <w:rsid w:val="62532F81"/>
    <w:rsid w:val="657B29E1"/>
    <w:rsid w:val="65EEE062"/>
    <w:rsid w:val="665233C1"/>
    <w:rsid w:val="6A5B439D"/>
    <w:rsid w:val="6ACF2C87"/>
    <w:rsid w:val="6AD9688B"/>
    <w:rsid w:val="6D0E3F22"/>
    <w:rsid w:val="6DA938EC"/>
    <w:rsid w:val="6E843218"/>
    <w:rsid w:val="70AF3B71"/>
    <w:rsid w:val="712E47AE"/>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afterAutospacing="0"/>
    </w:pPr>
  </w:style>
  <w:style w:type="paragraph" w:styleId="5">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6">
    <w:name w:val="Block Text"/>
    <w:basedOn w:val="1"/>
    <w:qFormat/>
    <w:uiPriority w:val="0"/>
    <w:pPr>
      <w:ind w:left="946" w:leftChars="100" w:right="316" w:rightChars="100" w:hanging="630" w:hangingChars="306"/>
    </w:p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iPriority w:val="0"/>
  </w:style>
  <w:style w:type="paragraph" w:styleId="11">
    <w:name w:val="footnote text"/>
    <w:basedOn w:val="1"/>
    <w:qFormat/>
    <w:uiPriority w:val="0"/>
    <w:pPr>
      <w:snapToGrid w:val="0"/>
      <w:jc w:val="left"/>
    </w:pPr>
    <w:rPr>
      <w:sz w:val="18"/>
      <w:szCs w:val="18"/>
    </w:rPr>
  </w:style>
  <w:style w:type="paragraph" w:styleId="12">
    <w:name w:val="Normal (Web)"/>
    <w:basedOn w:val="1"/>
    <w:qFormat/>
    <w:uiPriority w:val="0"/>
    <w:pPr>
      <w:spacing w:before="100" w:beforeAutospacing="1" w:after="100" w:afterAutospacing="1"/>
    </w:pPr>
    <w:rPr>
      <w:rFonts w:eastAsia="宋体"/>
      <w:sz w:val="24"/>
      <w:szCs w:val="24"/>
    </w:rPr>
  </w:style>
  <w:style w:type="character" w:styleId="15">
    <w:name w:val="Strong"/>
    <w:basedOn w:val="14"/>
    <w:qFormat/>
    <w:uiPriority w:val="0"/>
    <w:rPr>
      <w:b/>
    </w:rPr>
  </w:style>
  <w:style w:type="paragraph" w:customStyle="1" w:styleId="16">
    <w:name w:val="规章标题"/>
    <w:basedOn w:val="1"/>
    <w:next w:val="4"/>
    <w:qFormat/>
    <w:uiPriority w:val="0"/>
    <w:pPr>
      <w:jc w:val="center"/>
    </w:pPr>
    <w:rPr>
      <w:rFonts w:hint="eastAsia" w:ascii="Calibri" w:hAnsi="Calibri" w:cs="宋体"/>
      <w:sz w:val="44"/>
      <w:szCs w:val="44"/>
    </w:rPr>
  </w:style>
  <w:style w:type="paragraph" w:customStyle="1" w:styleId="17">
    <w:name w:val="规章批注"/>
    <w:basedOn w:val="1"/>
    <w:next w:val="4"/>
    <w:qFormat/>
    <w:uiPriority w:val="0"/>
    <w:pPr>
      <w:jc w:val="center"/>
    </w:pPr>
    <w:rPr>
      <w:rFonts w:hint="eastAsia" w:ascii="楷体" w:hAnsi="楷体" w:eastAsia="楷体" w:cs="楷体"/>
      <w:sz w:val="32"/>
      <w:szCs w:val="32"/>
    </w:rPr>
  </w:style>
  <w:style w:type="paragraph" w:customStyle="1" w:styleId="18">
    <w:name w:val="规章章节"/>
    <w:basedOn w:val="1"/>
    <w:next w:val="2"/>
    <w:qFormat/>
    <w:uiPriority w:val="0"/>
    <w:pPr>
      <w:jc w:val="center"/>
    </w:pPr>
    <w:rPr>
      <w:rFonts w:hint="eastAsia" w:ascii="黑体" w:hAnsi="黑体" w:eastAsia="黑体" w:cs="黑体"/>
      <w:color w:val="333333"/>
      <w:sz w:val="32"/>
      <w:szCs w:val="32"/>
      <w:shd w:val="clear" w:color="auto" w:fill="FFFFFF"/>
    </w:rPr>
  </w:style>
  <w:style w:type="paragraph" w:customStyle="1" w:styleId="19">
    <w:name w:val="规章条款"/>
    <w:basedOn w:val="1"/>
    <w:next w:val="2"/>
    <w:link w:val="20"/>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20">
    <w:name w:val="规章条款 Char"/>
    <w:link w:val="19"/>
    <w:qFormat/>
    <w:uiPriority w:val="0"/>
    <w:rPr>
      <w:rFonts w:hint="eastAsia" w:ascii="黑体" w:hAnsi="黑体" w:eastAsia="黑体" w:cs="黑体"/>
      <w:color w:val="333333"/>
      <w:sz w:val="32"/>
      <w:szCs w:val="32"/>
      <w:shd w:val="clear" w:color="auto" w:fill="FFFFFF"/>
    </w:rPr>
  </w:style>
  <w:style w:type="paragraph" w:customStyle="1" w:styleId="21">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22">
    <w:name w:val="纯文本1"/>
    <w:basedOn w:val="1"/>
    <w:qFormat/>
    <w:uiPriority w:val="0"/>
    <w:rPr>
      <w:rFonts w:ascii="宋体" w:hAnsi="Courier New"/>
    </w:rPr>
  </w:style>
  <w:style w:type="paragraph" w:customStyle="1" w:styleId="23">
    <w:name w:val="目录 11"/>
    <w:basedOn w:val="1"/>
    <w:qFormat/>
    <w:uiPriority w:val="0"/>
    <w:rPr>
      <w:sz w:val="32"/>
    </w:rPr>
  </w:style>
  <w:style w:type="paragraph" w:customStyle="1" w:styleId="24">
    <w:name w:val="正文1"/>
    <w:next w:val="25"/>
    <w:qFormat/>
    <w:uiPriority w:val="0"/>
    <w:pPr>
      <w:widowControl w:val="0"/>
      <w:suppressAutoHyphens w:val="0"/>
      <w:bidi w:val="0"/>
      <w:spacing w:before="0" w:after="0"/>
      <w:jc w:val="both"/>
    </w:pPr>
    <w:rPr>
      <w:rFonts w:ascii="Calibri" w:hAnsi="Calibri" w:eastAsia="仿宋_GB2312" w:cs="Times New Roman"/>
      <w:color w:val="auto"/>
      <w:kern w:val="2"/>
      <w:sz w:val="32"/>
      <w:szCs w:val="22"/>
      <w:lang w:val="en-US" w:eastAsia="zh-CN" w:bidi="ar-SA"/>
    </w:rPr>
  </w:style>
  <w:style w:type="paragraph" w:customStyle="1" w:styleId="25">
    <w:name w:val="正文文本1"/>
    <w:basedOn w:val="24"/>
    <w:next w:val="26"/>
    <w:qFormat/>
    <w:uiPriority w:val="0"/>
  </w:style>
  <w:style w:type="paragraph" w:customStyle="1" w:styleId="26">
    <w:name w:val="目录 51"/>
    <w:basedOn w:val="24"/>
    <w:next w:val="24"/>
    <w:qFormat/>
    <w:uiPriority w:val="0"/>
    <w:pPr>
      <w:ind w:left="1680" w:firstLine="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2821</Words>
  <Characters>2828</Characters>
  <Lines>1</Lines>
  <Paragraphs>1</Paragraphs>
  <TotalTime>1</TotalTime>
  <ScaleCrop>false</ScaleCrop>
  <LinksUpToDate>false</LinksUpToDate>
  <CharactersWithSpaces>2920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杨道能</cp:lastModifiedBy>
  <cp:lastPrinted>2022-11-08T07:20:00Z</cp:lastPrinted>
  <dcterms:modified xsi:type="dcterms:W3CDTF">2024-08-20T07:08:15Z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473991ED4E9649E9ADD37BDACAD57D9F</vt:lpwstr>
  </property>
</Properties>
</file>