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江那镇人民政府信息主动公开基本目录</w:t>
      </w:r>
    </w:p>
    <w:p>
      <w:pPr>
        <w:spacing w:before="184" w:line="187" w:lineRule="auto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775"/>
        <w:gridCol w:w="788"/>
        <w:gridCol w:w="1225"/>
        <w:gridCol w:w="1900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49" w:line="246" w:lineRule="auto"/>
              <w:ind w:left="213" w:leftChars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办公室基本信息(办公地址</w:t>
            </w:r>
            <w:r>
              <w:rPr>
                <w:rFonts w:hint="eastAsia" w:asciiTheme="minorEastAsia" w:hAnsiTheme="minorEastAsia" w:eastAsiaTheme="minorEastAsia" w:cstheme="minorEastAsia"/>
                <w:spacing w:val="7"/>
                <w:sz w:val="21"/>
                <w:szCs w:val="21"/>
              </w:rPr>
              <w:t>、联系电话、传真、通讯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1"/>
                <w:szCs w:val="21"/>
              </w:rPr>
              <w:t>地址、邮政编码等)。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领导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99" w:line="241" w:lineRule="auto"/>
              <w:ind w:left="331" w:leftChars="0" w:hanging="118" w:firstLineChars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>政府及办公室领导姓名、</w:t>
            </w:r>
            <w:r>
              <w:rPr>
                <w:rFonts w:hint="eastAsia" w:asciiTheme="minorEastAsia" w:hAnsiTheme="minorEastAsia" w:eastAsiaTheme="minorEastAsia" w:cstheme="minorEastAsia"/>
                <w:spacing w:val="17"/>
                <w:sz w:val="21"/>
                <w:szCs w:val="21"/>
              </w:rPr>
              <w:t>职务、分工等信息。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191" w:line="219" w:lineRule="auto"/>
              <w:ind w:left="432" w:leftChars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sz w:val="21"/>
                <w:szCs w:val="21"/>
              </w:rPr>
              <w:t>办公室职能职责。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182" w:line="217" w:lineRule="auto"/>
              <w:ind w:left="832" w:leftChars="0" w:right="53" w:rightChars="0" w:hanging="619" w:firstLine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1"/>
                <w:szCs w:val="21"/>
              </w:rPr>
              <w:t>内设办公室、中心、队职</w:t>
            </w:r>
            <w:r>
              <w:rPr>
                <w:rFonts w:hint="eastAsia" w:asciiTheme="minorEastAsia" w:hAnsiTheme="minorEastAsia" w:eastAsiaTheme="minorEastAsia" w:cstheme="minorEastAsia"/>
                <w:spacing w:val="-3"/>
                <w:sz w:val="21"/>
                <w:szCs w:val="21"/>
              </w:rPr>
              <w:t>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政策法规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行政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规范性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42" w:line="219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镇政府和镇政府办公室行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政规范性文件，现行规范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性文件目录、已废止和修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改的规范性文件目录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府文件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line="272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widowControl w:val="0"/>
              <w:spacing w:before="62" w:line="251" w:lineRule="auto"/>
              <w:ind w:left="213" w:leftChars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镇政府和镇政府办公室文件类型为江政发、江政办</w:t>
            </w:r>
            <w:r>
              <w:rPr>
                <w:rFonts w:hint="eastAsia" w:asciiTheme="minorEastAsia" w:hAnsiTheme="minorEastAsia" w:eastAsiaTheme="minorEastAsia" w:cstheme="minorEastAsia"/>
                <w:spacing w:val="15"/>
                <w:sz w:val="21"/>
                <w:szCs w:val="21"/>
              </w:rPr>
              <w:t>发、江政任和其他文件。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0" w:lineRule="auto"/>
              <w:ind w:left="8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公开查阅点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</w:p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新闻发布会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府公报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line="319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widowControl w:val="0"/>
              <w:spacing w:before="65" w:line="219" w:lineRule="auto"/>
              <w:ind w:left="213" w:leftChars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江那镇人民政府公报。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策解读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各类政策文件的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解读材料。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策文件公开3个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政务新媒体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规划</w:t>
            </w:r>
          </w:p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计划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发展规划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经济和社会发展规划、专项规划、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域规划及相关政策等。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中华人民共和国政府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条例》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line="220" w:lineRule="auto"/>
              <w:jc w:val="both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政府门户网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站、政府公报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、政府信息公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开查阅点、政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府热线、公示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人事</w:t>
            </w:r>
          </w:p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管理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人事信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人事任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免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公告，招考、遴选通知，录用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公示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spacing w:before="63" w:line="220" w:lineRule="auto"/>
              <w:jc w:val="both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政府网站、政府公报、政府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信息公开查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阅点、公示栏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8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概况</w:t>
            </w:r>
          </w:p>
          <w:p>
            <w:pPr>
              <w:widowControl w:val="0"/>
              <w:spacing w:line="228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江那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江那镇行政区划、人口民族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、发展优势、地理位置、自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  <w:sz w:val="21"/>
                <w:szCs w:val="21"/>
              </w:rPr>
              <w:t>然概貌、综合实力和社会</w:t>
            </w:r>
            <w:r>
              <w:rPr>
                <w:rFonts w:hint="eastAsia" w:asciiTheme="minorEastAsia" w:hAnsiTheme="minorEastAsia" w:eastAsiaTheme="minorEastAsia" w:cstheme="minorEastAsia"/>
                <w:spacing w:val="16"/>
                <w:sz w:val="21"/>
                <w:szCs w:val="21"/>
              </w:rPr>
              <w:t>事业等信息。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政府工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报告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政府工作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江那镇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人民政府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工作报告全文。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1"/>
                <w:szCs w:val="21"/>
              </w:rPr>
              <w:t>政府门户</w:t>
            </w:r>
            <w:r>
              <w:rPr>
                <w:rFonts w:hint="eastAsia" w:asciiTheme="minorEastAsia" w:hAnsiTheme="minorEastAsia" w:eastAsiaTheme="minorEastAsia" w:cstheme="minorEastAsia"/>
                <w:spacing w:val="1"/>
                <w:sz w:val="21"/>
                <w:szCs w:val="21"/>
              </w:rPr>
              <w:t>网站、政府</w:t>
            </w:r>
            <w:r>
              <w:rPr>
                <w:rFonts w:hint="eastAsia" w:asciiTheme="minorEastAsia" w:hAnsiTheme="minorEastAsia" w:eastAsiaTheme="minorEastAsia" w:cstheme="minorEastAsia"/>
                <w:spacing w:val="20"/>
                <w:sz w:val="21"/>
                <w:szCs w:val="21"/>
              </w:rPr>
              <w:t>信息公开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1"/>
                <w:szCs w:val="21"/>
              </w:rPr>
              <w:t>查阅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会议</w:t>
            </w:r>
          </w:p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公开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府会议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"/>
                <w:sz w:val="20"/>
                <w:szCs w:val="20"/>
              </w:rPr>
              <w:t>政府两会、政府常务</w:t>
            </w:r>
            <w:r>
              <w:rPr>
                <w:rFonts w:hint="eastAsia" w:asciiTheme="minorEastAsia" w:hAnsiTheme="minorEastAsia" w:eastAsiaTheme="minorEastAsia" w:cstheme="minorEastAsia"/>
                <w:spacing w:val="9"/>
                <w:sz w:val="20"/>
                <w:szCs w:val="20"/>
              </w:rPr>
              <w:t>会议和其他会议情况等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6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0"/>
                <w:szCs w:val="20"/>
              </w:rPr>
              <w:t>政府门户网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站、新媒体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财政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预算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政预算报告，办公室预算及“三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 w:eastAsiaTheme="minorEastAsia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政决算报告，办公室决算及“三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建议</w:t>
            </w:r>
          </w:p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题案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人大代表建议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建议提案办理总体情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况，办件复文。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、《文山州人民政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府办公室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关于认真做好州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人大代表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建议和州政协提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案办理结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果公开工作的通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》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政协委员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提案</w:t>
            </w: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2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6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息公开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工作相关文件。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中华人民共和国政府信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政府公报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查阅点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政府信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公开工作机构的名称、办公地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址、办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时间、联系方式和政府信息主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动公开的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范围、渠道、时限，依申请公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开的申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方式、答复时限，不予公开事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项及监督保障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渠道等内容。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28"/>
              </w:tabs>
              <w:spacing w:before="101" w:line="231" w:lineRule="auto"/>
              <w:ind w:left="49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本机关主动公开政府信息的情况；</w:t>
            </w:r>
          </w:p>
          <w:p>
            <w:pPr>
              <w:widowControl w:val="0"/>
              <w:spacing w:before="130" w:line="231" w:lineRule="auto"/>
              <w:ind w:left="64" w:right="44" w:hanging="1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本机关收到和处理政府信息公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请的情况；</w:t>
            </w:r>
          </w:p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因政府信息公开工作被申请行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复议、提起行政诉讼的情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况；</w:t>
            </w:r>
          </w:p>
          <w:p>
            <w:pPr>
              <w:widowControl w:val="0"/>
              <w:spacing w:before="104" w:line="231" w:lineRule="auto"/>
              <w:ind w:left="42" w:right="44" w:firstLine="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政府信息公开工作存在的主要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题及改进情况；</w:t>
            </w:r>
          </w:p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其他需要报告的事项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</w:rPr>
              <w:t>江那镇人民政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府</w:t>
            </w:r>
          </w:p>
        </w:tc>
        <w:tc>
          <w:tcPr>
            <w:tcW w:w="7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1"/>
                <w:szCs w:val="21"/>
              </w:rPr>
              <w:t>党政办</w:t>
            </w:r>
          </w:p>
        </w:tc>
        <w:tc>
          <w:tcPr>
            <w:tcW w:w="12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月31日前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查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阅点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OWU2NWViNWVkN2I4YTRmZTc2MWNlZGQxNzJiYWYifQ=="/>
  </w:docVars>
  <w:rsids>
    <w:rsidRoot w:val="62BD1AA3"/>
    <w:rsid w:val="004B4383"/>
    <w:rsid w:val="01C2437E"/>
    <w:rsid w:val="01C51963"/>
    <w:rsid w:val="033D6913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363696E"/>
    <w:rsid w:val="23CA37D9"/>
    <w:rsid w:val="251A4341"/>
    <w:rsid w:val="25CA383D"/>
    <w:rsid w:val="26563FDE"/>
    <w:rsid w:val="2713237C"/>
    <w:rsid w:val="285253E7"/>
    <w:rsid w:val="28C35067"/>
    <w:rsid w:val="29C22975"/>
    <w:rsid w:val="29D519D1"/>
    <w:rsid w:val="29ED3E3D"/>
    <w:rsid w:val="2A056CEA"/>
    <w:rsid w:val="2C0B66D0"/>
    <w:rsid w:val="2C117238"/>
    <w:rsid w:val="2D38166F"/>
    <w:rsid w:val="2E777470"/>
    <w:rsid w:val="2E8D067F"/>
    <w:rsid w:val="32E8697A"/>
    <w:rsid w:val="34030CBC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E81149"/>
    <w:rsid w:val="45E14D6B"/>
    <w:rsid w:val="49D266C3"/>
    <w:rsid w:val="4D990A98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6B732BE"/>
    <w:rsid w:val="57760CED"/>
    <w:rsid w:val="5B056179"/>
    <w:rsid w:val="5CEA21CC"/>
    <w:rsid w:val="5D725226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D294EFC"/>
    <w:rsid w:val="6E66128D"/>
    <w:rsid w:val="6F3523F3"/>
    <w:rsid w:val="6F5041FD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2</TotalTime>
  <ScaleCrop>false</ScaleCrop>
  <LinksUpToDate>false</LinksUpToDate>
  <CharactersWithSpaces>2565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幻影骑士</cp:lastModifiedBy>
  <dcterms:modified xsi:type="dcterms:W3CDTF">2024-04-08T01:00:08Z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E5B62C06E8CC4ABFB5512F7EF379378B</vt:lpwstr>
  </property>
</Properties>
</file>