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color w:val="070707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color w:val="070707"/>
          <w:spacing w:val="9"/>
          <w:sz w:val="43"/>
          <w:szCs w:val="43"/>
          <w:lang w:val="en-US" w:eastAsia="zh-CN"/>
        </w:rPr>
        <w:t>砚山县者腊乡</w:t>
      </w:r>
      <w:r>
        <w:rPr>
          <w:rFonts w:hint="eastAsia" w:ascii="方正小标宋_GBK" w:hAnsi="方正小标宋_GBK" w:eastAsia="方正小标宋_GBK" w:cs="方正小标宋_GBK"/>
          <w:color w:val="070707"/>
          <w:spacing w:val="9"/>
          <w:sz w:val="43"/>
          <w:szCs w:val="43"/>
        </w:rPr>
        <w:t>人民政府信息主动公开基本目录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color w:val="070707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824"/>
        <w:gridCol w:w="720"/>
        <w:gridCol w:w="795"/>
        <w:gridCol w:w="1305"/>
        <w:gridCol w:w="1519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70707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70707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。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政府及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办公室领导姓名、职务、分工等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。</w:t>
            </w: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各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公室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、中心站所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070707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办、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中心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（队、所）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能职责。</w:t>
            </w: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行政规范性文件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乡党委政府行政规范性文件，现行规范性文件目录、已废止和修改的规范性文件目录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《中华人民共和国政府信息公开条例》（国务院令第711号）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信息形成或变更之日起3个工作日内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政府文件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乡党委政府文件类型为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发、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政发和其他文件。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《中华人民共和国政府信息公开条例》（国务院令第711号）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信息形成或变更之日起3个工作日内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  <w:t>政策解读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解读材料。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070707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、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vertAlign w:val="baseline"/>
                <w:lang w:eastAsia="zh-CN"/>
              </w:rPr>
              <w:t>规划计划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  <w:lang w:eastAsia="zh-CN"/>
              </w:rPr>
              <w:t>者腊乡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社会发展规划、专项规划、区域规划及相关政策等。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《中华人民共和国政府信息公开条例》（国务院令第711号）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国土和村镇规划建设服务中心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信息形成或变更之日起20个工作日内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70707"/>
                <w:spacing w:val="0"/>
                <w:sz w:val="21"/>
                <w:szCs w:val="21"/>
                <w:shd w:val="clear" w:fill="FFFFFF"/>
              </w:rPr>
              <w:t>政府门户网站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eastAsia="zh-CN"/>
              </w:rPr>
              <w:t>权责清单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6"/>
                <w:sz w:val="21"/>
                <w:szCs w:val="21"/>
                <w:lang w:eastAsia="zh-CN"/>
              </w:rPr>
              <w:t>权力清单、责任清单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70707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070707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70707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070707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070707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  <w:t>者腊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8"/>
                <w:sz w:val="21"/>
                <w:szCs w:val="21"/>
                <w:lang w:val="en-US" w:eastAsia="zh-CN"/>
              </w:rPr>
              <w:t>者腊乡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、公示栏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1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6"/>
                <w:sz w:val="21"/>
                <w:szCs w:val="21"/>
                <w:lang w:eastAsia="zh-CN"/>
              </w:rPr>
              <w:t>乡党代会</w:t>
            </w:r>
            <w:r>
              <w:rPr>
                <w:rFonts w:hint="eastAsia" w:ascii="宋体" w:hAnsi="宋体" w:eastAsia="宋体" w:cs="宋体"/>
                <w:color w:val="070707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70707"/>
                <w:spacing w:val="-6"/>
                <w:sz w:val="21"/>
                <w:szCs w:val="21"/>
                <w:lang w:eastAsia="zh-CN"/>
              </w:rPr>
              <w:t>乡人代会及其它会议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070707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070707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70707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70707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70707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70707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70707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政预算报告及“三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70707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070707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政决算报告及“三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况，办件复文。</w:t>
            </w: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》</w:t>
            </w:r>
          </w:p>
        </w:tc>
        <w:tc>
          <w:tcPr>
            <w:tcW w:w="7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070707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70707"/>
                <w:spacing w:val="-2"/>
                <w:sz w:val="21"/>
                <w:szCs w:val="21"/>
                <w:lang w:val="en-US" w:eastAsia="zh-CN"/>
              </w:rPr>
              <w:t>人大办、政协办</w:t>
            </w:r>
          </w:p>
        </w:tc>
        <w:tc>
          <w:tcPr>
            <w:tcW w:w="13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070707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070707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070707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070707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070707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070707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渠道等内容。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070707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070707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070707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  <w:t>工作</w:t>
            </w:r>
            <w:r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70707"/>
                <w:spacing w:val="6"/>
                <w:sz w:val="21"/>
                <w:szCs w:val="21"/>
                <w:lang w:eastAsia="zh-CN"/>
              </w:rPr>
              <w:t>）者腊乡人民政府</w:t>
            </w:r>
            <w:r>
              <w:rPr>
                <w:rFonts w:ascii="宋体" w:hAnsi="宋体" w:eastAsia="宋体" w:cs="宋体"/>
                <w:color w:val="070707"/>
                <w:spacing w:val="6"/>
                <w:sz w:val="21"/>
                <w:szCs w:val="21"/>
              </w:rPr>
              <w:t>主动公开信息的情况；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07070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70707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70707"/>
                <w:spacing w:val="4"/>
                <w:sz w:val="21"/>
                <w:szCs w:val="21"/>
                <w:lang w:eastAsia="zh-CN"/>
              </w:rPr>
              <w:t>）者腊乡人民</w:t>
            </w:r>
            <w:r>
              <w:rPr>
                <w:rFonts w:ascii="宋体" w:hAnsi="宋体" w:eastAsia="宋体" w:cs="宋体"/>
                <w:color w:val="070707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070707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70707"/>
                <w:spacing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70707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070707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070707"/>
                <w:spacing w:val="4"/>
                <w:sz w:val="21"/>
                <w:szCs w:val="21"/>
              </w:rPr>
              <w:t>。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70707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070707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070707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070707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砚山县者腊乡人民政府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乡党政综合办公室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070707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70707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070707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070707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070707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color w:val="070707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70707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  <w:rPr>
          <w:color w:val="070707"/>
        </w:rPr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MTNhZWI3NmRjNzBlMmI0MzBmZTM4YTFiODQ1Njc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457C1A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4933827"/>
    <w:rsid w:val="45E14D6B"/>
    <w:rsid w:val="48571C2D"/>
    <w:rsid w:val="49D266C3"/>
    <w:rsid w:val="4D990A98"/>
    <w:rsid w:val="4F4C3195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B9C29D5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19</TotalTime>
  <ScaleCrop>false</ScaleCrop>
  <LinksUpToDate>false</LinksUpToDate>
  <CharactersWithSpaces>2565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李鸣谦</cp:lastModifiedBy>
  <dcterms:modified xsi:type="dcterms:W3CDTF">2024-04-07T07:52:50Z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E5B62C06E8CC4ABFB5512F7EF379378B</vt:lpwstr>
  </property>
</Properties>
</file>