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4" w:line="187" w:lineRule="auto"/>
        <w:ind w:left="2325"/>
        <w:outlineLvl w:val="0"/>
        <w:rPr>
          <w:rFonts w:hint="eastAsia" w:ascii="方正小标宋_GBK" w:hAnsi="方正小标宋_GBK" w:eastAsia="方正小标宋_GBK" w:cs="方正小标宋_GBK"/>
          <w:spacing w:val="9"/>
          <w:sz w:val="43"/>
          <w:szCs w:val="43"/>
        </w:rPr>
      </w:pPr>
      <w:r>
        <w:rPr>
          <w:rFonts w:hint="eastAsia" w:ascii="方正小标宋_GBK" w:hAnsi="方正小标宋_GBK" w:eastAsia="方正小标宋_GBK" w:cs="方正小标宋_GBK"/>
          <w:spacing w:val="9"/>
          <w:sz w:val="43"/>
          <w:szCs w:val="43"/>
          <w:lang w:val="en-US" w:eastAsia="zh-CN"/>
        </w:rPr>
        <w:t>砚山县交通运输局</w:t>
      </w:r>
      <w:r>
        <w:rPr>
          <w:rFonts w:hint="eastAsia" w:ascii="方正小标宋_GBK" w:hAnsi="方正小标宋_GBK" w:eastAsia="方正小标宋_GBK" w:cs="方正小标宋_GBK"/>
          <w:spacing w:val="9"/>
          <w:sz w:val="43"/>
          <w:szCs w:val="43"/>
        </w:rPr>
        <w:t>政府信息主动公开基本目录</w:t>
      </w:r>
    </w:p>
    <w:p>
      <w:pPr>
        <w:spacing w:before="184" w:line="187" w:lineRule="auto"/>
        <w:ind w:left="2325"/>
        <w:outlineLvl w:val="0"/>
        <w:rPr>
          <w:rFonts w:hint="eastAsia" w:ascii="方正小标宋_GBK" w:hAnsi="方正小标宋_GBK" w:eastAsia="方正小标宋_GBK" w:cs="方正小标宋_GBK"/>
          <w:spacing w:val="9"/>
          <w:sz w:val="10"/>
          <w:szCs w:val="10"/>
        </w:rPr>
      </w:pPr>
    </w:p>
    <w:tbl>
      <w:tblPr>
        <w:tblStyle w:val="4"/>
        <w:tblW w:w="140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56"/>
        <w:gridCol w:w="1112"/>
        <w:gridCol w:w="2175"/>
        <w:gridCol w:w="1475"/>
        <w:gridCol w:w="775"/>
        <w:gridCol w:w="788"/>
        <w:gridCol w:w="1225"/>
        <w:gridCol w:w="1900"/>
        <w:gridCol w:w="950"/>
        <w:gridCol w:w="812"/>
        <w:gridCol w:w="713"/>
        <w:gridCol w:w="9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50"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序号</w:t>
            </w:r>
          </w:p>
        </w:tc>
        <w:tc>
          <w:tcPr>
            <w:tcW w:w="756"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事项分类</w:t>
            </w:r>
          </w:p>
        </w:tc>
        <w:tc>
          <w:tcPr>
            <w:tcW w:w="1112"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事项</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名称</w:t>
            </w:r>
          </w:p>
        </w:tc>
        <w:tc>
          <w:tcPr>
            <w:tcW w:w="217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公开内容</w:t>
            </w:r>
            <w:r>
              <w:rPr>
                <w:rFonts w:hint="eastAsia" w:ascii="宋体" w:hAnsi="宋体" w:eastAsia="方正黑体_GBK" w:cs="Times New Roman"/>
                <w:snapToGrid/>
                <w:kern w:val="2"/>
                <w:sz w:val="24"/>
                <w:szCs w:val="24"/>
                <w:vertAlign w:val="baseline"/>
                <w:lang w:val="en-US" w:eastAsia="zh-CN" w:bidi="ar-SA"/>
              </w:rPr>
              <w:t>（</w:t>
            </w:r>
            <w:r>
              <w:rPr>
                <w:rFonts w:hint="default" w:ascii="宋体" w:hAnsi="宋体" w:eastAsia="方正黑体_GBK" w:cs="Times New Roman"/>
                <w:snapToGrid/>
                <w:kern w:val="2"/>
                <w:sz w:val="24"/>
                <w:szCs w:val="24"/>
                <w:vertAlign w:val="baseline"/>
                <w:lang w:val="en-US" w:eastAsia="zh-CN" w:bidi="ar-SA"/>
              </w:rPr>
              <w:t>标准</w:t>
            </w:r>
            <w:r>
              <w:rPr>
                <w:rFonts w:hint="eastAsia" w:ascii="宋体" w:hAnsi="宋体" w:eastAsia="方正黑体_GBK" w:cs="Times New Roman"/>
                <w:snapToGrid/>
                <w:kern w:val="2"/>
                <w:sz w:val="24"/>
                <w:szCs w:val="24"/>
                <w:vertAlign w:val="baseline"/>
                <w:lang w:val="en-US" w:eastAsia="zh-CN" w:bidi="ar-SA"/>
              </w:rPr>
              <w:t>）</w:t>
            </w:r>
          </w:p>
        </w:tc>
        <w:tc>
          <w:tcPr>
            <w:tcW w:w="147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公开依据</w:t>
            </w:r>
          </w:p>
        </w:tc>
        <w:tc>
          <w:tcPr>
            <w:tcW w:w="77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公开主体</w:t>
            </w:r>
          </w:p>
        </w:tc>
        <w:tc>
          <w:tcPr>
            <w:tcW w:w="788"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责任</w:t>
            </w:r>
            <w:r>
              <w:rPr>
                <w:rFonts w:hint="eastAsia" w:ascii="宋体" w:hAnsi="宋体" w:eastAsia="方正黑体_GBK" w:cs="Times New Roman"/>
                <w:snapToGrid/>
                <w:kern w:val="2"/>
                <w:sz w:val="24"/>
                <w:szCs w:val="24"/>
                <w:vertAlign w:val="baseline"/>
                <w:lang w:val="en-US" w:eastAsia="zh-CN" w:bidi="ar-SA"/>
              </w:rPr>
              <w:t>股</w:t>
            </w:r>
            <w:r>
              <w:rPr>
                <w:rFonts w:hint="default" w:ascii="宋体" w:hAnsi="宋体" w:eastAsia="方正黑体_GBK" w:cs="Times New Roman"/>
                <w:snapToGrid/>
                <w:kern w:val="2"/>
                <w:sz w:val="24"/>
                <w:szCs w:val="24"/>
                <w:vertAlign w:val="baseline"/>
                <w:lang w:val="en-US" w:eastAsia="zh-CN" w:bidi="ar-SA"/>
              </w:rPr>
              <w:t>室</w:t>
            </w:r>
          </w:p>
        </w:tc>
        <w:tc>
          <w:tcPr>
            <w:tcW w:w="1225"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时限</w:t>
            </w:r>
          </w:p>
        </w:tc>
        <w:tc>
          <w:tcPr>
            <w:tcW w:w="1900" w:type="dxa"/>
            <w:vMerge w:val="restart"/>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渠道</w:t>
            </w:r>
          </w:p>
        </w:tc>
        <w:tc>
          <w:tcPr>
            <w:tcW w:w="1762" w:type="dxa"/>
            <w:gridSpan w:val="2"/>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公开对象</w:t>
            </w:r>
          </w:p>
        </w:tc>
        <w:tc>
          <w:tcPr>
            <w:tcW w:w="1678" w:type="dxa"/>
            <w:gridSpan w:val="2"/>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default" w:ascii="宋体" w:hAnsi="宋体" w:eastAsia="方正黑体_GBK" w:cs="Times New Roman"/>
                <w:snapToGrid/>
                <w:kern w:val="2"/>
                <w:sz w:val="24"/>
                <w:szCs w:val="24"/>
                <w:vertAlign w:val="baseline"/>
                <w:lang w:val="en-US" w:eastAsia="zh-CN" w:bidi="ar-SA"/>
              </w:rPr>
              <w:t>公开方式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0"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756"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112"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217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47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77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788"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225"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1900" w:type="dxa"/>
            <w:vMerge w:val="continue"/>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pPr>
          </w:p>
        </w:tc>
        <w:tc>
          <w:tcPr>
            <w:tcW w:w="950"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全社会</w:t>
            </w:r>
          </w:p>
        </w:tc>
        <w:tc>
          <w:tcPr>
            <w:tcW w:w="812"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特定</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群体</w:t>
            </w:r>
          </w:p>
        </w:tc>
        <w:tc>
          <w:tcPr>
            <w:tcW w:w="713"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主动</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公开</w:t>
            </w:r>
          </w:p>
        </w:tc>
        <w:tc>
          <w:tcPr>
            <w:tcW w:w="965" w:type="dxa"/>
            <w:tcBorders>
              <w:tl2br w:val="nil"/>
              <w:tr2bl w:val="nil"/>
            </w:tcBorders>
            <w:vAlign w:val="center"/>
          </w:tcPr>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eastAsia"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依申请</w:t>
            </w:r>
          </w:p>
          <w:p>
            <w:pPr>
              <w:keepNext w:val="0"/>
              <w:keepLines w:val="0"/>
              <w:pageBreakBefore w:val="0"/>
              <w:widowControl w:val="0"/>
              <w:tabs>
                <w:tab w:val="left" w:pos="1008"/>
                <w:tab w:val="left" w:pos="1264"/>
                <w:tab w:val="left" w:pos="8216"/>
                <w:tab w:val="left" w:pos="8374"/>
              </w:tabs>
              <w:kinsoku/>
              <w:wordWrap/>
              <w:overflowPunct/>
              <w:topLinePunct w:val="0"/>
              <w:autoSpaceDE/>
              <w:autoSpaceDN/>
              <w:bidi w:val="0"/>
              <w:adjustRightInd/>
              <w:snapToGrid/>
              <w:spacing w:line="260" w:lineRule="exact"/>
              <w:jc w:val="center"/>
              <w:textAlignment w:val="auto"/>
              <w:rPr>
                <w:rFonts w:hint="default" w:ascii="宋体" w:hAnsi="宋体" w:eastAsia="方正黑体_GBK" w:cs="Times New Roman"/>
                <w:snapToGrid/>
                <w:kern w:val="2"/>
                <w:sz w:val="24"/>
                <w:szCs w:val="24"/>
                <w:vertAlign w:val="baseline"/>
                <w:lang w:val="en-US" w:eastAsia="zh-CN" w:bidi="ar-SA"/>
              </w:rPr>
            </w:pPr>
            <w:r>
              <w:rPr>
                <w:rFonts w:hint="eastAsia" w:ascii="宋体" w:hAnsi="宋体" w:eastAsia="方正黑体_GBK" w:cs="Times New Roman"/>
                <w:snapToGrid/>
                <w:kern w:val="2"/>
                <w:sz w:val="24"/>
                <w:szCs w:val="24"/>
                <w:vertAlign w:val="baseline"/>
                <w:lang w:val="en-US" w:eastAsia="zh-CN" w:bidi="ar-SA"/>
              </w:rPr>
              <w:t>公开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Merge w:val="restart"/>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756" w:type="dxa"/>
            <w:vMerge w:val="restart"/>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组织机构</w:t>
            </w:r>
          </w:p>
        </w:tc>
        <w:tc>
          <w:tcPr>
            <w:tcW w:w="1112"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基本信息</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砚山县交通运输局基本信息（办公地址、联系电话、传真、通讯地址、邮政编码等）。</w:t>
            </w:r>
          </w:p>
        </w:tc>
        <w:tc>
          <w:tcPr>
            <w:tcW w:w="1475" w:type="dxa"/>
            <w:vMerge w:val="restart"/>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w:t>
            </w:r>
          </w:p>
        </w:tc>
        <w:tc>
          <w:tcPr>
            <w:tcW w:w="775" w:type="dxa"/>
            <w:vMerge w:val="restart"/>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vMerge w:val="restart"/>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局办公室</w:t>
            </w:r>
          </w:p>
        </w:tc>
        <w:tc>
          <w:tcPr>
            <w:tcW w:w="1225" w:type="dxa"/>
            <w:vMerge w:val="restart"/>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信息形成或变更之日起20个工作日内</w:t>
            </w:r>
          </w:p>
        </w:tc>
        <w:tc>
          <w:tcPr>
            <w:tcW w:w="1900" w:type="dxa"/>
            <w:vMerge w:val="restart"/>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Merge w:val="continue"/>
            <w:tcBorders>
              <w:tl2br w:val="nil"/>
              <w:tr2bl w:val="nil"/>
            </w:tcBorders>
            <w:vAlign w:val="center"/>
          </w:tcPr>
          <w:p>
            <w:pPr>
              <w:widowControl w:val="0"/>
              <w:jc w:val="center"/>
              <w:rPr>
                <w:rFonts w:hint="default" w:ascii="Times New Roman" w:hAnsi="Times New Roman" w:cs="Times New Roman"/>
                <w:color w:val="auto"/>
                <w:sz w:val="21"/>
                <w:szCs w:val="21"/>
              </w:rPr>
            </w:pP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领导分工</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砚山县交通运输局领导姓名、职务、分工。</w:t>
            </w:r>
          </w:p>
        </w:tc>
        <w:tc>
          <w:tcPr>
            <w:tcW w:w="147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7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88"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22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900"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50" w:type="dxa"/>
            <w:vMerge w:val="continue"/>
            <w:tcBorders>
              <w:tl2br w:val="nil"/>
              <w:tr2bl w:val="nil"/>
            </w:tcBorders>
            <w:vAlign w:val="center"/>
          </w:tcPr>
          <w:p>
            <w:pPr>
              <w:widowControl w:val="0"/>
              <w:jc w:val="center"/>
              <w:rPr>
                <w:rFonts w:hint="default" w:ascii="Times New Roman" w:hAnsi="Times New Roman" w:cs="Times New Roman"/>
                <w:color w:val="auto"/>
                <w:sz w:val="21"/>
                <w:szCs w:val="21"/>
                <w:vertAlign w:val="baseline"/>
              </w:rPr>
            </w:pP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法定</w:t>
            </w:r>
            <w:r>
              <w:rPr>
                <w:rFonts w:hint="default" w:ascii="Times New Roman" w:hAnsi="Times New Roman" w:eastAsia="方正仿宋_GBK" w:cs="Times New Roman"/>
                <w:sz w:val="24"/>
                <w:szCs w:val="24"/>
                <w:vertAlign w:val="baseline"/>
                <w:lang w:val="en-US" w:eastAsia="zh-CN"/>
              </w:rPr>
              <w:t>职责</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单位主要</w:t>
            </w:r>
            <w:r>
              <w:rPr>
                <w:rFonts w:hint="default" w:ascii="Times New Roman" w:hAnsi="Times New Roman" w:eastAsia="方正仿宋_GBK" w:cs="Times New Roman"/>
                <w:sz w:val="24"/>
                <w:szCs w:val="24"/>
                <w:vertAlign w:val="baseline"/>
                <w:lang w:val="en-US" w:eastAsia="zh-CN"/>
              </w:rPr>
              <w:t>职能职责。</w:t>
            </w:r>
          </w:p>
        </w:tc>
        <w:tc>
          <w:tcPr>
            <w:tcW w:w="147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7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88"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22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900"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vMerge w:val="continue"/>
            <w:tcBorders>
              <w:tl2br w:val="nil"/>
              <w:tr2bl w:val="nil"/>
            </w:tcBorders>
            <w:vAlign w:val="center"/>
          </w:tcPr>
          <w:p>
            <w:pPr>
              <w:widowControl w:val="0"/>
              <w:jc w:val="center"/>
              <w:rPr>
                <w:rFonts w:hint="default" w:ascii="Times New Roman" w:hAnsi="Times New Roman" w:cs="Times New Roman"/>
                <w:color w:val="auto"/>
                <w:sz w:val="21"/>
                <w:szCs w:val="21"/>
                <w:vertAlign w:val="baseline"/>
              </w:rPr>
            </w:pP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112"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内设机构</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内设机构名称、主要职能、联系电话等</w:t>
            </w:r>
          </w:p>
        </w:tc>
        <w:tc>
          <w:tcPr>
            <w:tcW w:w="147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7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88"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225"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900"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p>
        </w:tc>
        <w:tc>
          <w:tcPr>
            <w:tcW w:w="756" w:type="dxa"/>
            <w:vMerge w:val="restart"/>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政策法规</w:t>
            </w: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行政规范性文件</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本部门行政规范性文件，现行规范性文件目录、已废止和修改的规范性文件目录</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局</w:t>
            </w:r>
            <w:r>
              <w:rPr>
                <w:rFonts w:hint="default" w:ascii="Times New Roman" w:hAnsi="Times New Roman" w:eastAsia="方正仿宋_GBK" w:cs="Times New Roman"/>
                <w:sz w:val="24"/>
                <w:szCs w:val="24"/>
                <w:vertAlign w:val="baseline"/>
                <w:lang w:val="en-US" w:eastAsia="zh-CN"/>
              </w:rPr>
              <w:t>各股室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信息形成或变更之日起3个工作日内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政府门户网站、公示栏</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 w:type="dxa"/>
            <w:tcBorders>
              <w:tl2br w:val="nil"/>
              <w:tr2bl w:val="nil"/>
            </w:tcBorders>
            <w:vAlign w:val="center"/>
          </w:tcPr>
          <w:p>
            <w:pPr>
              <w:widowControl w:val="0"/>
              <w:jc w:val="center"/>
              <w:rPr>
                <w:rFonts w:hint="default" w:ascii="Times New Roman" w:hAnsi="Times New Roman"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3</w:t>
            </w: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政策文件</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本部门行政规范性文件</w:t>
            </w:r>
            <w:r>
              <w:rPr>
                <w:rFonts w:hint="eastAsia" w:ascii="Times New Roman" w:hAnsi="Times New Roman" w:eastAsia="方正仿宋_GBK" w:cs="Times New Roman"/>
                <w:sz w:val="24"/>
                <w:szCs w:val="24"/>
                <w:vertAlign w:val="baseline"/>
                <w:lang w:val="en-US" w:eastAsia="zh-CN"/>
              </w:rPr>
              <w:t>。</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局办公室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信息形成或变更之日起3个工作日内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450" w:type="dxa"/>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4</w:t>
            </w:r>
          </w:p>
        </w:tc>
        <w:tc>
          <w:tcPr>
            <w:tcW w:w="756"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112"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政策解读</w:t>
            </w:r>
          </w:p>
        </w:tc>
        <w:tc>
          <w:tcPr>
            <w:tcW w:w="2175"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各类政策文件的解读材料。</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《中华人民共和国政府信息公开条例》（国务院令第711号）、《国务院办公厅印发〈关于全面推进政务公开工作的意见〉实施细则的通知》（国办发〔2016〕80号）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涉及的各股室、站、段</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政策文件公开3个工作日内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vAlign w:val="center"/>
          </w:tcPr>
          <w:p>
            <w:pPr>
              <w:widowControl w:val="0"/>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w:t>
            </w:r>
          </w:p>
        </w:tc>
        <w:tc>
          <w:tcPr>
            <w:tcW w:w="756"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规划</w:t>
            </w:r>
          </w:p>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计划</w:t>
            </w: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发展规划</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交通规划及相关政策等。</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综合规划股</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信息形成或变更之日起20个工作日内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政府门户网站、公示栏</w:t>
            </w:r>
          </w:p>
        </w:tc>
        <w:tc>
          <w:tcPr>
            <w:tcW w:w="950"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eastAsia"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450" w:type="dxa"/>
            <w:tcBorders>
              <w:tl2br w:val="nil"/>
              <w:tr2bl w:val="nil"/>
            </w:tcBorders>
            <w:vAlign w:val="center"/>
          </w:tcPr>
          <w:p>
            <w:pPr>
              <w:widowControl w:val="0"/>
              <w:spacing w:line="228" w:lineRule="auto"/>
              <w:jc w:val="center"/>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6</w:t>
            </w:r>
          </w:p>
        </w:tc>
        <w:tc>
          <w:tcPr>
            <w:tcW w:w="756" w:type="dxa"/>
            <w:vMerge w:val="restart"/>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财政</w:t>
            </w:r>
          </w:p>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w:t>
            </w: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预决算</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本部门</w:t>
            </w:r>
            <w:r>
              <w:rPr>
                <w:rFonts w:hint="default" w:ascii="Times New Roman" w:hAnsi="Times New Roman" w:eastAsia="方正仿宋_GBK" w:cs="Times New Roman"/>
                <w:sz w:val="24"/>
                <w:szCs w:val="24"/>
                <w:vertAlign w:val="baseline"/>
                <w:lang w:val="en-US" w:eastAsia="zh-CN"/>
              </w:rPr>
              <w:t>预决算报告，预决算及“三公”经费信息。</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《中华人民共和国政府信息公开条例》（国务院令第711号）、《财政部关于推进省以下预决算公开工作的通知》（财预〔2013〕309号）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局办公室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信息形成或变更之日起20个工作日内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0" w:type="dxa"/>
            <w:tcBorders>
              <w:tl2br w:val="nil"/>
              <w:tr2bl w:val="nil"/>
            </w:tcBorders>
            <w:vAlign w:val="center"/>
          </w:tcPr>
          <w:p>
            <w:pPr>
              <w:widowControl w:val="0"/>
              <w:spacing w:line="216" w:lineRule="auto"/>
              <w:jc w:val="center"/>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7</w:t>
            </w: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政府采购信息</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政府采购信息</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《中华人民共和国政府信息公开条例》（国务院令第711号）、《财政部关于推进省以下预决算公开工作的通知》（财预〔2013〕309号）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局办公室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信息形成或变更之日起20个工作日内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政府门户网站</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50"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微软雅黑" w:cs="Times New Roman"/>
                <w:i w:val="0"/>
                <w:caps w:val="0"/>
                <w:color w:val="555555"/>
                <w:spacing w:val="0"/>
                <w:sz w:val="24"/>
                <w:szCs w:val="24"/>
                <w:lang w:val="en-US" w:eastAsia="zh-CN"/>
              </w:rPr>
              <w:t>8</w:t>
            </w:r>
          </w:p>
        </w:tc>
        <w:tc>
          <w:tcPr>
            <w:tcW w:w="756"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审计信息公开</w:t>
            </w:r>
          </w:p>
        </w:tc>
        <w:tc>
          <w:tcPr>
            <w:tcW w:w="1112"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审计信息公开</w:t>
            </w:r>
          </w:p>
        </w:tc>
        <w:tc>
          <w:tcPr>
            <w:tcW w:w="2175"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本部门审计发现的问题及整改情况</w:t>
            </w:r>
          </w:p>
        </w:tc>
        <w:tc>
          <w:tcPr>
            <w:tcW w:w="1475"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各股室、段、站</w:t>
            </w:r>
          </w:p>
        </w:tc>
        <w:tc>
          <w:tcPr>
            <w:tcW w:w="1225"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信息形成或变更之日起20个工作日内</w:t>
            </w:r>
          </w:p>
        </w:tc>
        <w:tc>
          <w:tcPr>
            <w:tcW w:w="1900"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政府门户网站</w:t>
            </w:r>
          </w:p>
        </w:tc>
        <w:tc>
          <w:tcPr>
            <w:tcW w:w="950"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812"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p>
        </w:tc>
        <w:tc>
          <w:tcPr>
            <w:tcW w:w="713"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965" w:type="dxa"/>
            <w:tcBorders>
              <w:tl2br w:val="nil"/>
              <w:tr2bl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50" w:type="dxa"/>
            <w:tcBorders>
              <w:tl2br w:val="nil"/>
              <w:tr2bl w:val="nil"/>
            </w:tcBorders>
            <w:vAlign w:val="center"/>
          </w:tcPr>
          <w:p>
            <w:pPr>
              <w:widowControl w:val="0"/>
              <w:spacing w:line="216"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w:t>
            </w:r>
          </w:p>
        </w:tc>
        <w:tc>
          <w:tcPr>
            <w:tcW w:w="756"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管理公开</w:t>
            </w:r>
          </w:p>
        </w:tc>
        <w:tc>
          <w:tcPr>
            <w:tcW w:w="1112"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政务舆情回应</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公众关注热点或重大舆情的答复、处置情况</w:t>
            </w: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《中华人民共和国政府信</w:t>
            </w:r>
            <w:bookmarkStart w:id="0" w:name="_GoBack"/>
            <w:bookmarkEnd w:id="0"/>
            <w:r>
              <w:rPr>
                <w:rFonts w:hint="default" w:ascii="Times New Roman" w:hAnsi="Times New Roman" w:eastAsia="方正仿宋_GBK" w:cs="Times New Roman"/>
                <w:snapToGrid w:val="0"/>
                <w:color w:val="000000"/>
                <w:kern w:val="0"/>
                <w:sz w:val="24"/>
                <w:szCs w:val="24"/>
                <w:vertAlign w:val="baseline"/>
                <w:lang w:val="en-US" w:eastAsia="zh-CN"/>
              </w:rPr>
              <w:t>息公开条例》（国务院令第 711号）</w:t>
            </w:r>
          </w:p>
        </w:tc>
        <w:tc>
          <w:tcPr>
            <w:tcW w:w="775"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局</w:t>
            </w:r>
            <w:r>
              <w:rPr>
                <w:rFonts w:hint="default" w:ascii="Times New Roman" w:hAnsi="Times New Roman" w:eastAsia="方正仿宋_GBK" w:cs="Times New Roman"/>
                <w:snapToGrid w:val="0"/>
                <w:color w:val="000000"/>
                <w:kern w:val="0"/>
                <w:sz w:val="24"/>
                <w:szCs w:val="24"/>
                <w:vertAlign w:val="baseline"/>
                <w:lang w:val="en-US" w:eastAsia="zh-CN"/>
              </w:rPr>
              <w:t>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按有关政务舆情回应的时限要求公开</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政府门户网站</w:t>
            </w:r>
            <w:r>
              <w:rPr>
                <w:rFonts w:hint="default" w:ascii="Times New Roman" w:hAnsi="Times New Roman" w:eastAsia="方正仿宋_GBK" w:cs="Times New Roman"/>
                <w:snapToGrid w:val="0"/>
                <w:color w:val="000000"/>
                <w:kern w:val="0"/>
                <w:sz w:val="24"/>
                <w:szCs w:val="24"/>
                <w:vertAlign w:val="baseline"/>
                <w:lang w:val="en-US" w:eastAsia="zh-CN"/>
              </w:rPr>
              <w:t xml:space="preserve"> </w:t>
            </w:r>
          </w:p>
        </w:tc>
        <w:tc>
          <w:tcPr>
            <w:tcW w:w="950"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50" w:type="dxa"/>
            <w:vMerge w:val="restart"/>
            <w:tcBorders>
              <w:tl2br w:val="nil"/>
              <w:tr2bl w:val="nil"/>
            </w:tcBorders>
            <w:vAlign w:val="center"/>
          </w:tcPr>
          <w:p>
            <w:pPr>
              <w:widowControl w:val="0"/>
              <w:spacing w:line="216" w:lineRule="auto"/>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0</w:t>
            </w:r>
          </w:p>
        </w:tc>
        <w:tc>
          <w:tcPr>
            <w:tcW w:w="756"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建议</w:t>
            </w:r>
          </w:p>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题案</w:t>
            </w:r>
          </w:p>
        </w:tc>
        <w:tc>
          <w:tcPr>
            <w:tcW w:w="11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人大代表建议</w:t>
            </w:r>
          </w:p>
        </w:tc>
        <w:tc>
          <w:tcPr>
            <w:tcW w:w="2175"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建议提案办理总体情况，办件复文。</w:t>
            </w:r>
          </w:p>
        </w:tc>
        <w:tc>
          <w:tcPr>
            <w:tcW w:w="1475"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《中华人民共和国政府信息公开条例》（国务院令第711号）、《文山州人民政府办公室关于认真做好州人大代表建议和州政协提案办理结果公开工作的通知》</w:t>
            </w:r>
          </w:p>
        </w:tc>
        <w:tc>
          <w:tcPr>
            <w:tcW w:w="775"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局办公室</w:t>
            </w:r>
          </w:p>
        </w:tc>
        <w:tc>
          <w:tcPr>
            <w:tcW w:w="1225"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信息形成或变更之日起20个工作日内</w:t>
            </w:r>
          </w:p>
        </w:tc>
        <w:tc>
          <w:tcPr>
            <w:tcW w:w="1900"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政府门户网站</w:t>
            </w:r>
          </w:p>
        </w:tc>
        <w:tc>
          <w:tcPr>
            <w:tcW w:w="950"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812"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965"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450" w:type="dxa"/>
            <w:vMerge w:val="continue"/>
            <w:tcBorders>
              <w:tl2br w:val="nil"/>
              <w:tr2bl w:val="nil"/>
            </w:tcBorders>
            <w:vAlign w:val="center"/>
          </w:tcPr>
          <w:p>
            <w:pPr>
              <w:widowControl w:val="0"/>
              <w:spacing w:line="216" w:lineRule="auto"/>
              <w:jc w:val="center"/>
              <w:rPr>
                <w:rFonts w:hint="default" w:ascii="Times New Roman" w:hAnsi="Times New Roman" w:cs="Times New Roman"/>
                <w:color w:val="auto"/>
                <w:sz w:val="21"/>
                <w:szCs w:val="21"/>
              </w:rPr>
            </w:pP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政协委员提案</w:t>
            </w:r>
          </w:p>
        </w:tc>
        <w:tc>
          <w:tcPr>
            <w:tcW w:w="2175"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1475"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75"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88"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1225"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1900"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950"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812"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965"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50" w:type="dxa"/>
            <w:tcBorders>
              <w:tl2br w:val="nil"/>
              <w:tr2bl w:val="nil"/>
            </w:tcBorders>
            <w:vAlign w:val="center"/>
          </w:tcPr>
          <w:p>
            <w:pPr>
              <w:widowControl w:val="0"/>
              <w:spacing w:line="216" w:lineRule="auto"/>
              <w:jc w:val="center"/>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r>
              <w:rPr>
                <w:rFonts w:hint="eastAsia" w:ascii="Times New Roman" w:hAnsi="Times New Roman" w:eastAsia="方正仿宋_GBK" w:cs="Times New Roman"/>
                <w:color w:val="auto"/>
                <w:sz w:val="21"/>
                <w:szCs w:val="21"/>
                <w:vertAlign w:val="baseline"/>
                <w:lang w:val="en-US" w:eastAsia="zh-CN"/>
              </w:rPr>
              <w:t>1</w:t>
            </w:r>
          </w:p>
        </w:tc>
        <w:tc>
          <w:tcPr>
            <w:tcW w:w="756"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依申请公开</w:t>
            </w:r>
          </w:p>
        </w:tc>
        <w:tc>
          <w:tcPr>
            <w:tcW w:w="11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依申请公开</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依申请公开的管理办法、工作按依申请公开有关要求公开流程、表格下载等</w:t>
            </w: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局</w:t>
            </w:r>
            <w:r>
              <w:rPr>
                <w:rFonts w:hint="default" w:ascii="Times New Roman" w:hAnsi="Times New Roman" w:eastAsia="方正仿宋_GBK" w:cs="Times New Roman"/>
                <w:snapToGrid w:val="0"/>
                <w:color w:val="000000"/>
                <w:kern w:val="0"/>
                <w:sz w:val="24"/>
                <w:szCs w:val="24"/>
                <w:vertAlign w:val="baseline"/>
                <w:lang w:val="en-US" w:eastAsia="zh-CN"/>
              </w:rPr>
              <w:t>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按依申请公开有关要求公开</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砚山县人民政府门户网站</w:t>
            </w:r>
            <w:r>
              <w:rPr>
                <w:rFonts w:hint="default" w:ascii="Times New Roman" w:hAnsi="Times New Roman" w:eastAsia="方正仿宋_GBK" w:cs="Times New Roman"/>
                <w:snapToGrid w:val="0"/>
                <w:color w:val="000000"/>
                <w:kern w:val="0"/>
                <w:sz w:val="24"/>
                <w:szCs w:val="24"/>
                <w:vertAlign w:val="baseline"/>
                <w:lang w:val="en-US" w:eastAsia="zh-CN"/>
              </w:rPr>
              <w:t xml:space="preserve"> </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5" w:hRule="atLeast"/>
        </w:trPr>
        <w:tc>
          <w:tcPr>
            <w:tcW w:w="450" w:type="dxa"/>
            <w:tcBorders>
              <w:tl2br w:val="nil"/>
              <w:tr2bl w:val="nil"/>
            </w:tcBorders>
            <w:vAlign w:val="center"/>
          </w:tcPr>
          <w:p>
            <w:pPr>
              <w:widowControl w:val="0"/>
              <w:spacing w:line="216" w:lineRule="auto"/>
              <w:jc w:val="center"/>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12</w:t>
            </w:r>
          </w:p>
        </w:tc>
        <w:tc>
          <w:tcPr>
            <w:tcW w:w="756" w:type="dxa"/>
            <w:vMerge w:val="restart"/>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政府信息公开指南</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政府信息公开工作机构的名称、办公地址、办公时间、联系方式和政府信息主动公开的范围、渠道、时限，依申请公开的申请方式、答复时限，不予公开事项及监督保障渠道等内容。</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局办公室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信息形成或变更之日起20个工作日内</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政府门户网站</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450" w:type="dxa"/>
            <w:tcBorders>
              <w:tl2br w:val="nil"/>
              <w:tr2bl w:val="nil"/>
            </w:tcBorders>
            <w:vAlign w:val="center"/>
          </w:tcPr>
          <w:p>
            <w:pPr>
              <w:widowControl w:val="0"/>
              <w:spacing w:line="231"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w:t>
            </w:r>
          </w:p>
        </w:tc>
        <w:tc>
          <w:tcPr>
            <w:tcW w:w="756" w:type="dxa"/>
            <w:vMerge w:val="continue"/>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11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政府信息公开年度报告</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公开政府信息公开年度工作报告</w:t>
            </w: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1475"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局</w:t>
            </w:r>
            <w:r>
              <w:rPr>
                <w:rFonts w:hint="default" w:ascii="Times New Roman" w:hAnsi="Times New Roman" w:eastAsia="方正仿宋_GBK" w:cs="Times New Roman"/>
                <w:snapToGrid w:val="0"/>
                <w:color w:val="000000"/>
                <w:kern w:val="0"/>
                <w:sz w:val="24"/>
                <w:szCs w:val="24"/>
                <w:vertAlign w:val="baseline"/>
                <w:lang w:val="en-US" w:eastAsia="zh-CN"/>
              </w:rPr>
              <w:t>办公室</w:t>
            </w:r>
          </w:p>
        </w:tc>
        <w:tc>
          <w:tcPr>
            <w:tcW w:w="122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次</w:t>
            </w:r>
            <w:r>
              <w:rPr>
                <w:rFonts w:hint="default" w:ascii="Times New Roman" w:hAnsi="Times New Roman" w:eastAsia="方正仿宋_GBK" w:cs="Times New Roman"/>
                <w:snapToGrid w:val="0"/>
                <w:color w:val="000000"/>
                <w:kern w:val="0"/>
                <w:sz w:val="24"/>
                <w:szCs w:val="24"/>
                <w:vertAlign w:val="baseline"/>
                <w:lang w:val="en-US" w:eastAsia="zh-CN"/>
              </w:rPr>
              <w:t>年1月31日前</w:t>
            </w:r>
          </w:p>
        </w:tc>
        <w:tc>
          <w:tcPr>
            <w:tcW w:w="190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砚山县人民政府门户网站</w:t>
            </w:r>
            <w:r>
              <w:rPr>
                <w:rFonts w:hint="default" w:ascii="Times New Roman" w:hAnsi="Times New Roman" w:eastAsia="方正仿宋_GBK" w:cs="Times New Roman"/>
                <w:snapToGrid w:val="0"/>
                <w:color w:val="000000"/>
                <w:kern w:val="0"/>
                <w:sz w:val="24"/>
                <w:szCs w:val="24"/>
                <w:vertAlign w:val="baseline"/>
                <w:lang w:val="en-US" w:eastAsia="zh-CN"/>
              </w:rPr>
              <w:t xml:space="preserve"> </w:t>
            </w:r>
          </w:p>
        </w:tc>
        <w:tc>
          <w:tcPr>
            <w:tcW w:w="950"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3" w:hRule="atLeast"/>
        </w:trPr>
        <w:tc>
          <w:tcPr>
            <w:tcW w:w="450" w:type="dxa"/>
            <w:tcBorders>
              <w:tl2br w:val="nil"/>
              <w:tr2bl w:val="nil"/>
            </w:tcBorders>
            <w:vAlign w:val="center"/>
          </w:tcPr>
          <w:p>
            <w:pPr>
              <w:widowControl w:val="0"/>
              <w:spacing w:line="231" w:lineRule="auto"/>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w:t>
            </w:r>
          </w:p>
        </w:tc>
        <w:tc>
          <w:tcPr>
            <w:tcW w:w="756"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结果公开</w:t>
            </w:r>
          </w:p>
        </w:tc>
        <w:tc>
          <w:tcPr>
            <w:tcW w:w="1112"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年度法治政府建设工作情况报告</w:t>
            </w:r>
          </w:p>
        </w:tc>
        <w:tc>
          <w:tcPr>
            <w:tcW w:w="21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公开年度法治政府建设工作情况报告</w:t>
            </w: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14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《中华人民共和国政府信息公开条例》（国务院令第711号）</w:t>
            </w:r>
          </w:p>
        </w:tc>
        <w:tc>
          <w:tcPr>
            <w:tcW w:w="77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砚山县交通运输局</w:t>
            </w:r>
          </w:p>
        </w:tc>
        <w:tc>
          <w:tcPr>
            <w:tcW w:w="788"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局</w:t>
            </w:r>
            <w:r>
              <w:rPr>
                <w:rFonts w:hint="default" w:ascii="Times New Roman" w:hAnsi="Times New Roman" w:eastAsia="方正仿宋_GBK" w:cs="Times New Roman"/>
                <w:snapToGrid w:val="0"/>
                <w:color w:val="000000"/>
                <w:kern w:val="0"/>
                <w:sz w:val="24"/>
                <w:szCs w:val="24"/>
                <w:vertAlign w:val="baseline"/>
                <w:lang w:val="en-US" w:eastAsia="zh-CN"/>
              </w:rPr>
              <w:t>办公室</w:t>
            </w:r>
          </w:p>
        </w:tc>
        <w:tc>
          <w:tcPr>
            <w:tcW w:w="1225"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default" w:ascii="Times New Roman" w:hAnsi="Times New Roman" w:eastAsia="方正仿宋_GBK" w:cs="Times New Roman"/>
                <w:snapToGrid w:val="0"/>
                <w:color w:val="000000"/>
                <w:kern w:val="0"/>
                <w:sz w:val="24"/>
                <w:szCs w:val="24"/>
                <w:vertAlign w:val="baseline"/>
                <w:lang w:val="en-US" w:eastAsia="zh-CN"/>
              </w:rPr>
              <w:t>次年3月 31日前</w:t>
            </w:r>
          </w:p>
        </w:tc>
        <w:tc>
          <w:tcPr>
            <w:tcW w:w="1900"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砚山县人民政府门户网站</w:t>
            </w:r>
            <w:r>
              <w:rPr>
                <w:rFonts w:hint="default" w:ascii="Times New Roman" w:hAnsi="Times New Roman" w:eastAsia="方正仿宋_GBK" w:cs="Times New Roman"/>
                <w:snapToGrid w:val="0"/>
                <w:color w:val="000000"/>
                <w:kern w:val="0"/>
                <w:sz w:val="24"/>
                <w:szCs w:val="24"/>
                <w:vertAlign w:val="baseline"/>
                <w:lang w:val="en-US" w:eastAsia="zh-CN"/>
              </w:rPr>
              <w:t xml:space="preserve"> </w:t>
            </w:r>
          </w:p>
        </w:tc>
        <w:tc>
          <w:tcPr>
            <w:tcW w:w="950"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812"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c>
          <w:tcPr>
            <w:tcW w:w="713" w:type="dxa"/>
            <w:tcBorders>
              <w:tl2br w:val="nil"/>
              <w:tr2bl w:val="nil"/>
            </w:tcBorders>
            <w:vAlign w:val="center"/>
          </w:tcPr>
          <w:p>
            <w:pPr>
              <w:widowControl w:val="0"/>
              <w:jc w:val="center"/>
              <w:rPr>
                <w:rFonts w:hint="eastAsia" w:ascii="Times New Roman" w:hAnsi="Times New Roman" w:eastAsia="方正仿宋_GBK" w:cs="Times New Roman"/>
                <w:snapToGrid w:val="0"/>
                <w:color w:val="000000"/>
                <w:kern w:val="0"/>
                <w:sz w:val="24"/>
                <w:szCs w:val="24"/>
                <w:vertAlign w:val="baseline"/>
                <w:lang w:val="en-US" w:eastAsia="zh-CN"/>
              </w:rPr>
            </w:pPr>
            <w:r>
              <w:rPr>
                <w:rFonts w:hint="eastAsia" w:ascii="Times New Roman" w:hAnsi="Times New Roman" w:eastAsia="方正仿宋_GBK" w:cs="Times New Roman"/>
                <w:snapToGrid w:val="0"/>
                <w:color w:val="000000"/>
                <w:kern w:val="0"/>
                <w:sz w:val="24"/>
                <w:szCs w:val="24"/>
                <w:vertAlign w:val="baseline"/>
                <w:lang w:val="en-US" w:eastAsia="zh-CN"/>
              </w:rPr>
              <w:t>√</w:t>
            </w:r>
          </w:p>
        </w:tc>
        <w:tc>
          <w:tcPr>
            <w:tcW w:w="965" w:type="dxa"/>
            <w:tcBorders>
              <w:tl2br w:val="nil"/>
              <w:tr2bl w:val="nil"/>
            </w:tcBorders>
            <w:vAlign w:val="center"/>
          </w:tcPr>
          <w:p>
            <w:pPr>
              <w:widowControl w:val="0"/>
              <w:jc w:val="center"/>
              <w:rPr>
                <w:rFonts w:hint="default" w:ascii="Times New Roman" w:hAnsi="Times New Roman" w:eastAsia="方正仿宋_GBK" w:cs="Times New Roman"/>
                <w:snapToGrid w:val="0"/>
                <w:color w:val="000000"/>
                <w:kern w:val="0"/>
                <w:sz w:val="24"/>
                <w:szCs w:val="24"/>
                <w:vertAlign w:val="baseline"/>
                <w:lang w:val="en-US" w:eastAsia="zh-CN"/>
              </w:rPr>
            </w:pPr>
          </w:p>
        </w:tc>
      </w:tr>
    </w:tbl>
    <w:p>
      <w:pPr>
        <w:spacing w:line="231" w:lineRule="auto"/>
      </w:pPr>
    </w:p>
    <w:sectPr>
      <w:pgSz w:w="16838" w:h="11906" w:orient="landscape"/>
      <w:pgMar w:top="1134" w:right="1440" w:bottom="102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62BD1AA3"/>
    <w:rsid w:val="004B4383"/>
    <w:rsid w:val="01C2437E"/>
    <w:rsid w:val="01C51963"/>
    <w:rsid w:val="033D6913"/>
    <w:rsid w:val="035B0B31"/>
    <w:rsid w:val="04697BB2"/>
    <w:rsid w:val="07720E4A"/>
    <w:rsid w:val="08D37C98"/>
    <w:rsid w:val="09262AB2"/>
    <w:rsid w:val="093A133B"/>
    <w:rsid w:val="0A625BEA"/>
    <w:rsid w:val="0B197780"/>
    <w:rsid w:val="0D815A9A"/>
    <w:rsid w:val="0D883895"/>
    <w:rsid w:val="0DC14423"/>
    <w:rsid w:val="0F0B0CEB"/>
    <w:rsid w:val="0F36630C"/>
    <w:rsid w:val="104B47E8"/>
    <w:rsid w:val="1111746F"/>
    <w:rsid w:val="1127114C"/>
    <w:rsid w:val="12245D72"/>
    <w:rsid w:val="12DF5267"/>
    <w:rsid w:val="130F36D3"/>
    <w:rsid w:val="14E46458"/>
    <w:rsid w:val="14F47D6F"/>
    <w:rsid w:val="16F449A6"/>
    <w:rsid w:val="17783AF5"/>
    <w:rsid w:val="17C06E15"/>
    <w:rsid w:val="18611F3F"/>
    <w:rsid w:val="19C11EB7"/>
    <w:rsid w:val="1A724B66"/>
    <w:rsid w:val="1C061FFB"/>
    <w:rsid w:val="1D734458"/>
    <w:rsid w:val="1D8055E1"/>
    <w:rsid w:val="20F47E45"/>
    <w:rsid w:val="234053AE"/>
    <w:rsid w:val="2363696E"/>
    <w:rsid w:val="23CA37D9"/>
    <w:rsid w:val="251A4341"/>
    <w:rsid w:val="25CA383D"/>
    <w:rsid w:val="26563FDE"/>
    <w:rsid w:val="2713237C"/>
    <w:rsid w:val="271F0AAA"/>
    <w:rsid w:val="285253E7"/>
    <w:rsid w:val="28C35067"/>
    <w:rsid w:val="29C22975"/>
    <w:rsid w:val="29D519D1"/>
    <w:rsid w:val="29ED3E3D"/>
    <w:rsid w:val="2A056CEA"/>
    <w:rsid w:val="2C0B66D0"/>
    <w:rsid w:val="2D38166F"/>
    <w:rsid w:val="2E777470"/>
    <w:rsid w:val="2E8D067F"/>
    <w:rsid w:val="31F75C6A"/>
    <w:rsid w:val="32E8697A"/>
    <w:rsid w:val="36856D9D"/>
    <w:rsid w:val="37F67BB6"/>
    <w:rsid w:val="38986D0D"/>
    <w:rsid w:val="39687B07"/>
    <w:rsid w:val="3B2B28EB"/>
    <w:rsid w:val="3CBB4CA2"/>
    <w:rsid w:val="3CC14689"/>
    <w:rsid w:val="3E0D3DDD"/>
    <w:rsid w:val="3E3D7695"/>
    <w:rsid w:val="3F362112"/>
    <w:rsid w:val="3FC97A82"/>
    <w:rsid w:val="3FD067E3"/>
    <w:rsid w:val="400926A3"/>
    <w:rsid w:val="40F8759F"/>
    <w:rsid w:val="41904D37"/>
    <w:rsid w:val="42E06844"/>
    <w:rsid w:val="43E81149"/>
    <w:rsid w:val="45E14D6B"/>
    <w:rsid w:val="49D266C3"/>
    <w:rsid w:val="4D990A98"/>
    <w:rsid w:val="50D80658"/>
    <w:rsid w:val="53116E11"/>
    <w:rsid w:val="532D4607"/>
    <w:rsid w:val="532E521F"/>
    <w:rsid w:val="53D03ADA"/>
    <w:rsid w:val="54A808F4"/>
    <w:rsid w:val="54B21203"/>
    <w:rsid w:val="54C7062B"/>
    <w:rsid w:val="54D750FC"/>
    <w:rsid w:val="55532627"/>
    <w:rsid w:val="56855EFE"/>
    <w:rsid w:val="57760CED"/>
    <w:rsid w:val="5B056179"/>
    <w:rsid w:val="5CEA21CC"/>
    <w:rsid w:val="5D725226"/>
    <w:rsid w:val="5E0E5377"/>
    <w:rsid w:val="5F3C6B9F"/>
    <w:rsid w:val="5F6E0E52"/>
    <w:rsid w:val="5FB141A9"/>
    <w:rsid w:val="620A6BE4"/>
    <w:rsid w:val="62BD1AA3"/>
    <w:rsid w:val="64134CB9"/>
    <w:rsid w:val="64AB65E7"/>
    <w:rsid w:val="66A97C74"/>
    <w:rsid w:val="67150407"/>
    <w:rsid w:val="678E30F0"/>
    <w:rsid w:val="678E6F77"/>
    <w:rsid w:val="67ED0AF0"/>
    <w:rsid w:val="696E2F06"/>
    <w:rsid w:val="6B632524"/>
    <w:rsid w:val="6C141EE0"/>
    <w:rsid w:val="6CD17AC1"/>
    <w:rsid w:val="6D294EFC"/>
    <w:rsid w:val="6E66128D"/>
    <w:rsid w:val="6F3523F3"/>
    <w:rsid w:val="6F5041FD"/>
    <w:rsid w:val="74FF73E9"/>
    <w:rsid w:val="758529AC"/>
    <w:rsid w:val="7726505C"/>
    <w:rsid w:val="772E664D"/>
    <w:rsid w:val="7C8A45E3"/>
    <w:rsid w:val="7DA26A04"/>
    <w:rsid w:val="7F9F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2483</Words>
  <Characters>2565</Characters>
  <Lines>0</Lines>
  <Paragraphs>0</Paragraphs>
  <TotalTime>10</TotalTime>
  <ScaleCrop>false</ScaleCrop>
  <LinksUpToDate>false</LinksUpToDate>
  <CharactersWithSpaces>2565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2022-10-31T06:54:00Z</dcterms:created>
  <dc:creator>WPS_1514537279</dc:creator>
  <cp:lastModifiedBy>香香</cp:lastModifiedBy>
  <dcterms:modified xsi:type="dcterms:W3CDTF">2024-04-09T00:54:39Z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E5B62C06E8CC4ABFB5512F7EF379378B</vt:lpwstr>
  </property>
</Properties>
</file>