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rFonts w:hint="eastAsia" w:ascii="Times New Roman" w:hAnsi="Times New Roman" w:eastAsia="方正小标宋简体" w:cs="Times New Roman"/>
          <w:color w:val="000000"/>
          <w:spacing w:val="11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pacing w:val="11"/>
          <w:sz w:val="44"/>
          <w:szCs w:val="44"/>
          <w:lang w:eastAsia="zh-CN"/>
        </w:rPr>
        <w:t>砚山县</w:t>
      </w:r>
      <w:r>
        <w:rPr>
          <w:rFonts w:hint="eastAsia" w:eastAsia="方正小标宋简体" w:cs="Times New Roman"/>
          <w:color w:val="000000"/>
          <w:spacing w:val="11"/>
          <w:sz w:val="44"/>
          <w:szCs w:val="44"/>
          <w:lang w:eastAsia="zh-CN"/>
        </w:rPr>
        <w:t>交通运输</w:t>
      </w:r>
      <w:r>
        <w:rPr>
          <w:rFonts w:hint="eastAsia" w:ascii="Times New Roman" w:hAnsi="Times New Roman" w:eastAsia="方正小标宋简体" w:cs="Times New Roman"/>
          <w:color w:val="000000"/>
          <w:spacing w:val="11"/>
          <w:sz w:val="44"/>
          <w:szCs w:val="44"/>
          <w:lang w:eastAsia="zh-CN"/>
        </w:rPr>
        <w:t>局</w:t>
      </w:r>
      <w:r>
        <w:rPr>
          <w:rFonts w:hint="eastAsia" w:ascii="Times New Roman" w:hAnsi="Times New Roman" w:eastAsia="方正小标宋简体" w:cs="Times New Roman"/>
          <w:color w:val="000000"/>
          <w:spacing w:val="11"/>
          <w:sz w:val="44"/>
          <w:szCs w:val="44"/>
          <w:lang w:val="en-US" w:eastAsia="zh-CN"/>
        </w:rPr>
        <w:t>关于《砚山县巡游出租汽车经营服务管理实施细则》、《砚山县网络预约出租汽车经营服务管理实施细则》和《砚山县私人小客车合乘管理实施细则》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rFonts w:hint="eastAsia" w:ascii="Times New Roman" w:hAnsi="Times New Roman" w:eastAsia="方正小标宋简体" w:cs="Times New Roman"/>
          <w:color w:val="000000"/>
          <w:spacing w:val="11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pacing w:val="11"/>
          <w:sz w:val="44"/>
          <w:szCs w:val="44"/>
          <w:lang w:eastAsia="zh-CN"/>
        </w:rPr>
        <w:t>的起草说明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现将《砚山县巡游出租汽车经营服务管理实施细则》、《砚山县网络预约出租汽车经营服务管理实施细则》和《砚山县私人小客车合乘管理实施细则》（以下简称《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" w:eastAsia="zh-CN" w:bidi="ar-SA"/>
        </w:rPr>
        <w:t>实施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" w:eastAsia="zh-CN" w:bidi="ar-SA"/>
        </w:rPr>
        <w:t>细则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》）起草情况作如下说明.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一、起草背景、过程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14年9月30日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，交通运输部发布了《出租汽车经营服务管理规定》分别于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2016年8月26日第一次修正、2021年8月11日第二次修正，2022年9月21日经交通运输部第22次会议通过，经工业和信息化部、公安部、商务部、市场监管总局、国家网信办同意，发布了《网络预约出租汽车经营服务管理暂行办法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为更好地满足社会公众多样化出行需求，促进出租汽车行业和互联网融合发展，规范巡游出租汽车、网络巡游出租汽车经营服务行为，保障运营安全和乘客合法权益，根据《中华人民共和国道路运输管理条例》《巡游出租汽车经营服务管理规定》和《网络预约出租汽车经营服务管理暂行办法》等国家有关法律、法规规定，依据《砚山县人民政府关于保留修改和废止行政规范性文件的决定》（砚政规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﹞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(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因之前砚山县4户出租汽车经营期限未到期，暂未进行修改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通过砚山县政务网站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面向社会公众公开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征求意见建议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同时组织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县发展改革局、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县公安局、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县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工信商务局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、县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城乡综合执法局、县市场监管局、州交通运输综合行政执法支队砚山大队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等县级相关部门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专门论证的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基础上，草拟制定了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《砚山县巡游出租汽车经营服务管理实施细则》、《砚山县网络预约出租汽车经营服务管理实施细则》和《砚山县私人小客车合乘管理实施细则》。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二、主要框架和特点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（一）主要框架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《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砚山县巡游出租汽车经营服务管理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实施细则》由总则；经营权管理；客运服务管理；监督检查；法律责任；奖惩；附则共七个部分构成。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《砚山县网络预约出租汽车经营服务管理实施细则》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由总则；网约车平台公司；网约车车辆和驾驶员；网约车经营行为；监督检查；法律责任；附则共七个部分构成。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《砚山县私人小客车合乘管理实施细则》则是按照《国务院办公厅关于深化改革推进出租汽车行业健康发展指导意见》（国办发﹝2016﹞58号）规定，明确了私人小客车合乘，也称拼车、顺风车的范围，及合乘发布的时间、地点和有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（二）主要体现了以下特点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保持内容的总体一致性。《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" w:eastAsia="zh-CN" w:bidi="ar-SA"/>
        </w:rPr>
        <w:t>实施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" w:eastAsia="zh-CN" w:bidi="ar-SA"/>
        </w:rPr>
        <w:t>细则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》的框架、内容与国务院《指导意见》和国家部局有关办法和规定要求总体保持一致。并着重从砚山县实际出发，对在县行政区域内巡游出租汽车、加强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网络预约出租汽车和私人小客人合乘管理工作任务进一步细化，主要明确巡游出租汽车经营权配置管理、网络预约出租汽车市场准入标准和私人小客车合乘的范围，突出在今后对巡游出租汽车、网络预约出租汽车和私人小客车的监管，确保出租汽车等新业态行业健康有序发展。</w:t>
      </w:r>
    </w:p>
    <w:p/>
    <w:p>
      <w:pPr>
        <w:pStyle w:val="2"/>
      </w:pPr>
    </w:p>
    <w:p/>
    <w:p>
      <w:pPr>
        <w:pStyle w:val="2"/>
        <w:jc w:val="right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砚山县交通运输局</w:t>
      </w:r>
    </w:p>
    <w:p>
      <w:pPr>
        <w:jc w:val="right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2023年11月6日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MWViYzFjZTdhMzgwMjZjZTQ3NTRmMzNhOTBjMmUifQ=="/>
  </w:docVars>
  <w:rsids>
    <w:rsidRoot w:val="28E23CF8"/>
    <w:rsid w:val="00C13E29"/>
    <w:rsid w:val="12DF2960"/>
    <w:rsid w:val="18161266"/>
    <w:rsid w:val="25787B73"/>
    <w:rsid w:val="288629B9"/>
    <w:rsid w:val="28E23CF8"/>
    <w:rsid w:val="2CF75489"/>
    <w:rsid w:val="2FAB1817"/>
    <w:rsid w:val="35554129"/>
    <w:rsid w:val="35DA2DFA"/>
    <w:rsid w:val="4F835BA1"/>
    <w:rsid w:val="70DE6268"/>
    <w:rsid w:val="73EA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mbria" w:hAnsi="Cambria"/>
      <w:sz w:val="24"/>
    </w:rPr>
  </w:style>
  <w:style w:type="paragraph" w:styleId="3">
    <w:name w:val="Normal (Web)"/>
    <w:basedOn w:val="1"/>
    <w:unhideWhenUsed/>
    <w:qFormat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文山州砚山县党政机关单位</Company>
  <Pages>3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2023-11-01T02:13:00Z</dcterms:created>
  <dc:creator>胡友超</dc:creator>
  <cp:lastModifiedBy>香香</cp:lastModifiedBy>
  <dcterms:modified xsi:type="dcterms:W3CDTF">2024-04-16T03:27:46Z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CB5351B611EA44568762DEB6F7E4BA10_12</vt:lpwstr>
  </property>
</Properties>
</file>