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田富祥砚山县平远镇水城青山石场（动用资源量）采矿权出让收益评估报告</w:t>
            </w:r>
          </w:p>
          <w:p>
            <w:pPr>
              <w:jc w:val="center"/>
              <w:rPr>
                <w:sz w:val="20"/>
                <w:szCs w:val="20"/>
              </w:rPr>
            </w:pPr>
            <w:r>
              <w:rPr>
                <w:rFonts w:hint="eastAsia"/>
                <w:sz w:val="20"/>
                <w:szCs w:val="20"/>
              </w:rPr>
              <w:t>云陆矿采评报〔2024〕第1</w:t>
            </w:r>
            <w:r>
              <w:rPr>
                <w:rFonts w:hint="eastAsia"/>
                <w:sz w:val="20"/>
                <w:szCs w:val="20"/>
                <w:lang w:val="en-US" w:eastAsia="zh-CN"/>
              </w:rPr>
              <w:t>31</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190F430A"/>
    <w:rsid w:val="2460007E"/>
    <w:rsid w:val="27795C6D"/>
    <w:rsid w:val="30262C64"/>
    <w:rsid w:val="3B9C74EB"/>
    <w:rsid w:val="530365B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2024-06-28T03:56:49Z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