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《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砚山县者腊乡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国土空间规划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2021-2035年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）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一、规划编制背景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2019年5月，《中共中央 国务院关于建立国土空间规划体系并监督实施的若干意见》发布，提出构建“五级三类”的国土空间规划体系，自然资源部印发《关于全面开展国土空间规划工作的通知》，全面部署规划编制工作。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砚山县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委、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坚持以习近平新时代中国特色社会主义思想为指导，全面贯彻党的二十大精神和习近平总书记考察云南重要讲话精神，坚持和加强党的全面领导，贯彻落实党中央、国务院关于推进“多规合一”、建立国土空间体系并监督实施的决策部署，严格落实《云南省国土空间规划（2021-2035年）》《文山壮族苗族自治州国土空间总体规划（2021-2035年）》，落实细化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砚山县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国土空间总体规划（2021—2035年）》各项要求，优化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域资源配置，更好实现创新发展、绿色发展、高质量发展，组织编制《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砚山县者腊乡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国土空间规划（2021—2035年）》（以下简称《规划》）。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二、编制基础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微软雅黑" w:hAnsi="微软雅黑" w:eastAsia="微软雅黑" w:cs="微软雅黑"/>
          <w:color w:val="00000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《规划》以《中华人民共和国土地管理法》《中华人民共和国城乡规划法》等法律法规为依据，遵循党中央、国务院《关于建立国土空间规划体系并监督实施的若干意见》，以《云南省乡镇国土空间规划编制技术指南（试行）》为技术指导，以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位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规划及相关专项规划为技术支撑，认真贯彻落实党中央、国务院决策部署和省委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省政府及文山州委州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政府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等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</w:rPr>
        <w:t>有关要求。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、编制主要内容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一是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深入贯彻落实习近平新时代中国特色社会主义思想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和党的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二十大精神，坚持创新、协调、绿色、开放、共享的发展理念，统筹推进“五位一体”和“四个全面”战略布局，推动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砚山县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城镇化提质提速，统筹城乡经济社会和区域协调发展，强化城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综合承载力建设，努力走四化同步、经济高效、资源节约、环境友好、民生优先、社会和谐的新型城镇化道路。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二是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主动服务和融入国家发展战略，紧抓地区发展机遇。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者腊乡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紧紧围绕省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州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战略发展目标要求，立足资源禀赋，优化农业、生态、城镇空间总体布局，合理配置资源要素，加快构建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者腊乡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新发展格局。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三是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落实《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砚山县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国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空间总体规划（2021—2035年）》上位规划传导要求和指标体系。严格落实上位规划下达约束性指标，全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乡耕地保有量不低于7010.32公顷、永久基本农田保护面积不低于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5875.4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0公顷、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生态保护红线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面积不低于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2688.53公顷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者腊乡不涉及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城镇开发边界。统筹发展和安全，严守农业、生态、城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与人居安全底线，筑牢粮食安全、生态安全、公共安全、能源资源安全等国土空间安全底线。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四是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彰显资源特色，完善基础设施体系，增强城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安全韧性。一方面，整合地方自然景观和历史文化遗产资源，构建特色魅力空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格局，依托水体、山体、道路，通过景观节点景观轴线、特色景观区等要素共同构筑景观体系，组织空间景观网络营造具有时代特征与地域特点的特色城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风貌。另一方面，与上位规划及相关专项等各类空间规划充分衔接，落实各类重大建设项目的空间需求，对基础设施建设项目进行统筹和安排，用重点项目清单兜底不能满足上图的重点建设项目。梳理重点建设项目为下一步项目的实施提供有力保障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梳理生态修复和国土综合整治重大工程，提高城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对自然灾害的应对能力，增强了城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空间的安全韧性。</w:t>
      </w:r>
    </w:p>
    <w:sectPr>
      <w:footerReference r:id="rId4" w:type="default"/>
      <w:headerReference r:id="rId3" w:type="even"/>
      <w:footerReference r:id="rId5" w:type="even"/>
      <w:pgSz w:w="11906" w:h="16838"/>
      <w:pgMar w:top="2098" w:right="1474" w:bottom="141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4MWU2OTdmMWMxODExNWM4ZDEwZDA0ZGM0ZDE1N2IifQ=="/>
    <w:docVar w:name="KSO_WPS_MARK_KEY" w:val="7e0b1155-ad20-4de6-ac6d-8b4d7d9371a5"/>
  </w:docVars>
  <w:rsids>
    <w:rsidRoot w:val="6CDF6C07"/>
    <w:rsid w:val="006A152C"/>
    <w:rsid w:val="006C7FCC"/>
    <w:rsid w:val="00915A4A"/>
    <w:rsid w:val="00A62339"/>
    <w:rsid w:val="00CE5428"/>
    <w:rsid w:val="024516E8"/>
    <w:rsid w:val="048D5276"/>
    <w:rsid w:val="051060E7"/>
    <w:rsid w:val="074E312A"/>
    <w:rsid w:val="075921AF"/>
    <w:rsid w:val="08E52D76"/>
    <w:rsid w:val="0A4B2846"/>
    <w:rsid w:val="0B202AD1"/>
    <w:rsid w:val="0C07584B"/>
    <w:rsid w:val="0D4D2A4B"/>
    <w:rsid w:val="0DCB47D3"/>
    <w:rsid w:val="0F401138"/>
    <w:rsid w:val="10FB1741"/>
    <w:rsid w:val="11853F5F"/>
    <w:rsid w:val="1391188F"/>
    <w:rsid w:val="13E70A45"/>
    <w:rsid w:val="141E497B"/>
    <w:rsid w:val="14C06CCF"/>
    <w:rsid w:val="167D0FF0"/>
    <w:rsid w:val="16980912"/>
    <w:rsid w:val="1B8C4FAA"/>
    <w:rsid w:val="1EE41A70"/>
    <w:rsid w:val="1FA019F6"/>
    <w:rsid w:val="1FA814C1"/>
    <w:rsid w:val="1FBE50BE"/>
    <w:rsid w:val="1FFD6ECB"/>
    <w:rsid w:val="2067689D"/>
    <w:rsid w:val="222A4067"/>
    <w:rsid w:val="22576AB4"/>
    <w:rsid w:val="225910DA"/>
    <w:rsid w:val="24603800"/>
    <w:rsid w:val="25CF5A3B"/>
    <w:rsid w:val="25FF484B"/>
    <w:rsid w:val="26661825"/>
    <w:rsid w:val="271763FE"/>
    <w:rsid w:val="277F5232"/>
    <w:rsid w:val="2A913A15"/>
    <w:rsid w:val="2F6A4226"/>
    <w:rsid w:val="334E6EC0"/>
    <w:rsid w:val="33BB280E"/>
    <w:rsid w:val="36D310AE"/>
    <w:rsid w:val="37C23AC6"/>
    <w:rsid w:val="3CC803F5"/>
    <w:rsid w:val="3D0A1A7F"/>
    <w:rsid w:val="3DC45F17"/>
    <w:rsid w:val="3EC306B5"/>
    <w:rsid w:val="3ED5429A"/>
    <w:rsid w:val="41251818"/>
    <w:rsid w:val="430656E1"/>
    <w:rsid w:val="45272A5C"/>
    <w:rsid w:val="45864E0B"/>
    <w:rsid w:val="45F375BF"/>
    <w:rsid w:val="461D7D04"/>
    <w:rsid w:val="4643048C"/>
    <w:rsid w:val="47A8180C"/>
    <w:rsid w:val="47C04CCB"/>
    <w:rsid w:val="483C71A7"/>
    <w:rsid w:val="48AC0710"/>
    <w:rsid w:val="48FB3384"/>
    <w:rsid w:val="49534567"/>
    <w:rsid w:val="495F78E7"/>
    <w:rsid w:val="4A134508"/>
    <w:rsid w:val="4D2F4D8C"/>
    <w:rsid w:val="4E4C150B"/>
    <w:rsid w:val="4FC47411"/>
    <w:rsid w:val="50B0535A"/>
    <w:rsid w:val="52A77AE5"/>
    <w:rsid w:val="5653463D"/>
    <w:rsid w:val="57741A19"/>
    <w:rsid w:val="5ACD2C6A"/>
    <w:rsid w:val="5CB82A5D"/>
    <w:rsid w:val="5D246D09"/>
    <w:rsid w:val="5DC43E68"/>
    <w:rsid w:val="5FFC0247"/>
    <w:rsid w:val="61971DB8"/>
    <w:rsid w:val="62570ADE"/>
    <w:rsid w:val="64FB0EA4"/>
    <w:rsid w:val="664E6C76"/>
    <w:rsid w:val="6C7B71EB"/>
    <w:rsid w:val="6CB55921"/>
    <w:rsid w:val="6CDF6C07"/>
    <w:rsid w:val="6CF323DE"/>
    <w:rsid w:val="6DF472BF"/>
    <w:rsid w:val="6FC97069"/>
    <w:rsid w:val="70447F4E"/>
    <w:rsid w:val="70924DF7"/>
    <w:rsid w:val="7223536F"/>
    <w:rsid w:val="73270769"/>
    <w:rsid w:val="7328527F"/>
    <w:rsid w:val="73595729"/>
    <w:rsid w:val="73FE4630"/>
    <w:rsid w:val="743F257B"/>
    <w:rsid w:val="748A10A5"/>
    <w:rsid w:val="75644FB9"/>
    <w:rsid w:val="776E5DB3"/>
    <w:rsid w:val="7AB03D4F"/>
    <w:rsid w:val="7B716818"/>
    <w:rsid w:val="7D93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snapToGrid w:val="0"/>
      <w:spacing w:line="360" w:lineRule="auto"/>
      <w:outlineLvl w:val="1"/>
    </w:pPr>
    <w:rPr>
      <w:rFonts w:ascii="Times New Roman" w:hAnsi="Times New Roman" w:eastAsia="宋体" w:cs="Times New Roman"/>
      <w:b/>
      <w:bCs/>
      <w:kern w:val="0"/>
      <w:sz w:val="28"/>
      <w:szCs w:val="2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8">
    <w:name w:val="宋体小四正文"/>
    <w:basedOn w:val="1"/>
    <w:qFormat/>
    <w:uiPriority w:val="0"/>
    <w:pPr>
      <w:autoSpaceDE w:val="0"/>
      <w:autoSpaceDN w:val="0"/>
      <w:adjustRightInd w:val="0"/>
      <w:spacing w:line="360" w:lineRule="auto"/>
      <w:ind w:firstLine="480" w:firstLineChars="200"/>
      <w:jc w:val="left"/>
    </w:pPr>
    <w:rPr>
      <w:rFonts w:ascii="宋体" w:cs="宋体"/>
      <w:color w:val="000000"/>
      <w:kern w:val="0"/>
      <w:sz w:val="28"/>
    </w:rPr>
  </w:style>
  <w:style w:type="character" w:customStyle="1" w:styleId="9">
    <w:name w:val="页脚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红河州直属党政机关单位</Company>
  <Pages>3</Pages>
  <Words>1254</Words>
  <Characters>1321</Characters>
  <Lines>11</Lines>
  <Paragraphs>3</Paragraphs>
  <TotalTime>11</TotalTime>
  <ScaleCrop>false</ScaleCrop>
  <LinksUpToDate>false</LinksUpToDate>
  <CharactersWithSpaces>1322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2022-12-30T03:18:00Z</dcterms:created>
  <dc:creator>尚泓妤</dc:creator>
  <cp:lastModifiedBy>幻影骑士</cp:lastModifiedBy>
  <dcterms:modified xsi:type="dcterms:W3CDTF">2024-07-10T00:24:45Z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4AFB26CD623948F1800EA16779822FC1_13</vt:lpwstr>
  </property>
</Properties>
</file>